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AA0" w:rsidRPr="00B639BD" w:rsidRDefault="009A2A50" w:rsidP="00AB0A2D">
      <w:pPr>
        <w:spacing w:before="100" w:beforeAutospacing="1" w:after="100" w:afterAutospacing="1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iCs/>
          <w:sz w:val="28"/>
          <w:szCs w:val="28"/>
        </w:rPr>
        <w:t>Figure</w:t>
      </w:r>
      <w:r w:rsidR="002E54F1">
        <w:rPr>
          <w:rFonts w:ascii="Times New Roman" w:eastAsiaTheme="minorEastAsia" w:hAnsi="Times New Roman" w:cs="Times New Roman"/>
          <w:b/>
          <w:iCs/>
          <w:sz w:val="28"/>
          <w:szCs w:val="28"/>
        </w:rPr>
        <w:t>s and Tables</w:t>
      </w:r>
      <w:r>
        <w:rPr>
          <w:rFonts w:ascii="Times New Roman" w:eastAsiaTheme="minorEastAsia" w:hAnsi="Times New Roman" w:cs="Times New Roman"/>
          <w:b/>
          <w:iCs/>
          <w:sz w:val="28"/>
          <w:szCs w:val="28"/>
        </w:rPr>
        <w:t xml:space="preserve"> Legends</w:t>
      </w:r>
      <w:r w:rsidR="00B639BD" w:rsidRPr="00B639B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0034B" w:rsidRPr="0050276A" w:rsidRDefault="009571BB" w:rsidP="00AB0A2D">
      <w:pPr>
        <w:spacing w:before="100" w:beforeAutospacing="1" w:after="100" w:afterAutospacing="1" w:line="360" w:lineRule="auto"/>
        <w:jc w:val="both"/>
        <w:rPr>
          <w:rFonts w:ascii="Times New Roman" w:eastAsiaTheme="minorEastAsia" w:hAnsi="Times New Roman" w:cs="Times New Roman"/>
          <w:b/>
          <w:i/>
          <w:iCs/>
          <w:sz w:val="24"/>
          <w:szCs w:val="24"/>
        </w:rPr>
      </w:pPr>
      <w:r w:rsidRPr="0050276A">
        <w:rPr>
          <w:rFonts w:ascii="Times New Roman" w:eastAsiaTheme="minorEastAsia" w:hAnsi="Times New Roman" w:cs="Times New Roman"/>
          <w:b/>
          <w:i/>
          <w:iCs/>
          <w:sz w:val="24"/>
          <w:szCs w:val="24"/>
        </w:rPr>
        <w:t>Figure 1.</w:t>
      </w:r>
      <w:r w:rsidR="00B639BD" w:rsidRPr="0050276A">
        <w:rPr>
          <w:rFonts w:ascii="Times New Roman" w:eastAsiaTheme="minorEastAsia" w:hAnsi="Times New Roman" w:cs="Times New Roman"/>
          <w:b/>
          <w:i/>
          <w:iCs/>
          <w:sz w:val="24"/>
          <w:szCs w:val="24"/>
        </w:rPr>
        <w:t xml:space="preserve"> The m</w:t>
      </w:r>
      <w:r w:rsidRPr="0050276A">
        <w:rPr>
          <w:rFonts w:ascii="Times New Roman" w:eastAsiaTheme="minorEastAsia" w:hAnsi="Times New Roman" w:cs="Times New Roman"/>
          <w:b/>
          <w:i/>
          <w:iCs/>
          <w:sz w:val="24"/>
          <w:szCs w:val="24"/>
        </w:rPr>
        <w:t>ilky solution</w:t>
      </w:r>
      <w:r w:rsidR="00B639BD" w:rsidRPr="0050276A">
        <w:rPr>
          <w:rFonts w:ascii="Times New Roman" w:eastAsiaTheme="minorEastAsia" w:hAnsi="Times New Roman" w:cs="Times New Roman"/>
          <w:b/>
          <w:i/>
          <w:iCs/>
          <w:sz w:val="24"/>
          <w:szCs w:val="24"/>
        </w:rPr>
        <w:t xml:space="preserve"> and pellet form of </w:t>
      </w:r>
      <w:r w:rsidRPr="0050276A">
        <w:rPr>
          <w:rFonts w:ascii="Times New Roman" w:eastAsiaTheme="minorEastAsia" w:hAnsi="Times New Roman" w:cs="Times New Roman"/>
          <w:b/>
          <w:i/>
          <w:iCs/>
          <w:sz w:val="24"/>
          <w:szCs w:val="24"/>
        </w:rPr>
        <w:t>MLC</w:t>
      </w:r>
      <w:r w:rsidR="00B639BD" w:rsidRPr="0050276A">
        <w:rPr>
          <w:rFonts w:ascii="Times New Roman" w:eastAsiaTheme="minorEastAsia" w:hAnsi="Times New Roman" w:cs="Times New Roman"/>
          <w:b/>
          <w:i/>
          <w:iCs/>
          <w:sz w:val="24"/>
          <w:szCs w:val="24"/>
        </w:rPr>
        <w:t>NPs.</w:t>
      </w:r>
      <w:r w:rsidR="00B639BD" w:rsidRPr="0050276A">
        <w:rPr>
          <w:rFonts w:ascii="Times New Roman" w:eastAsia="Calibri" w:hAnsi="Times New Roman" w:cs="Times New Roman"/>
          <w:i/>
          <w:sz w:val="24"/>
          <w:szCs w:val="24"/>
        </w:rPr>
        <w:t xml:space="preserve"> The chitosan polymer, TPP powder and miltefosine solutions were mixed for formation of ionically cross-linked nanoparticles. H</w:t>
      </w:r>
      <w:r w:rsidR="00B639BD" w:rsidRPr="0050276A">
        <w:rPr>
          <w:rFonts w:ascii="Times New Roman" w:eastAsia="Calibri" w:hAnsi="Times New Roman" w:cs="Times New Roman"/>
          <w:i/>
          <w:sz w:val="24"/>
          <w:szCs w:val="24"/>
          <w:vertAlign w:val="subscript"/>
        </w:rPr>
        <w:t>2</w:t>
      </w:r>
      <w:r w:rsidR="00B639BD" w:rsidRPr="0050276A">
        <w:rPr>
          <w:rFonts w:ascii="Times New Roman" w:eastAsia="Calibri" w:hAnsi="Times New Roman" w:cs="Times New Roman"/>
          <w:i/>
          <w:sz w:val="24"/>
          <w:szCs w:val="24"/>
        </w:rPr>
        <w:t>O</w:t>
      </w:r>
      <w:r w:rsidR="00B639BD" w:rsidRPr="0050276A">
        <w:rPr>
          <w:rFonts w:ascii="Times New Roman" w:eastAsia="Calibri" w:hAnsi="Times New Roman" w:cs="Times New Roman"/>
          <w:i/>
          <w:sz w:val="24"/>
          <w:szCs w:val="24"/>
          <w:vertAlign w:val="subscript"/>
        </w:rPr>
        <w:t xml:space="preserve">2 </w:t>
      </w:r>
      <w:r w:rsidR="00B639BD" w:rsidRPr="0050276A">
        <w:rPr>
          <w:rFonts w:ascii="Times New Roman" w:eastAsia="Calibri" w:hAnsi="Times New Roman" w:cs="Times New Roman"/>
          <w:i/>
          <w:sz w:val="24"/>
          <w:szCs w:val="24"/>
        </w:rPr>
        <w:t xml:space="preserve">and D-Trehalose </w:t>
      </w:r>
      <w:r w:rsidR="000E67E2" w:rsidRPr="0050276A">
        <w:rPr>
          <w:rFonts w:ascii="Times New Roman" w:eastAsia="Calibri" w:hAnsi="Times New Roman" w:cs="Times New Roman"/>
          <w:i/>
          <w:sz w:val="24"/>
          <w:szCs w:val="24"/>
        </w:rPr>
        <w:t>were</w:t>
      </w:r>
      <w:r w:rsidR="00B639BD" w:rsidRPr="0050276A">
        <w:rPr>
          <w:rFonts w:ascii="Times New Roman" w:eastAsia="Calibri" w:hAnsi="Times New Roman" w:cs="Times New Roman"/>
          <w:i/>
          <w:sz w:val="24"/>
          <w:szCs w:val="24"/>
        </w:rPr>
        <w:t xml:space="preserve"> added before centrifugation. The resulting milky solution (A) and pellet (B)</w:t>
      </w:r>
      <w:r w:rsidR="00B639BD" w:rsidRPr="0050276A">
        <w:rPr>
          <w:i/>
        </w:rPr>
        <w:t xml:space="preserve"> </w:t>
      </w:r>
      <w:r w:rsidR="00B639BD" w:rsidRPr="0050276A">
        <w:rPr>
          <w:rFonts w:ascii="Times New Roman" w:eastAsia="Calibri" w:hAnsi="Times New Roman" w:cs="Times New Roman"/>
          <w:i/>
          <w:sz w:val="24"/>
          <w:szCs w:val="24"/>
        </w:rPr>
        <w:t>MLCNPs, after centrifugation are shown.</w:t>
      </w:r>
    </w:p>
    <w:p w:rsidR="0030034B" w:rsidRDefault="0030034B" w:rsidP="0030034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B66D42" w:rsidRPr="0050276A" w:rsidRDefault="0030034B" w:rsidP="00290BF7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0276A">
        <w:rPr>
          <w:rFonts w:ascii="Times New Roman" w:hAnsi="Times New Roman" w:cs="Times New Roman"/>
          <w:b/>
          <w:i/>
          <w:sz w:val="24"/>
          <w:szCs w:val="24"/>
        </w:rPr>
        <w:t xml:space="preserve">Figure 2: </w:t>
      </w:r>
      <w:r w:rsidR="00290BF7" w:rsidRPr="0050276A">
        <w:rPr>
          <w:rFonts w:ascii="Times New Roman" w:hAnsi="Times New Roman" w:cs="Times New Roman"/>
          <w:b/>
          <w:i/>
          <w:sz w:val="24"/>
          <w:szCs w:val="24"/>
        </w:rPr>
        <w:t>M</w:t>
      </w:r>
      <w:r w:rsidR="00B66D42" w:rsidRPr="0050276A">
        <w:rPr>
          <w:rFonts w:ascii="Times New Roman" w:hAnsi="Times New Roman" w:cs="Times New Roman"/>
          <w:b/>
          <w:i/>
          <w:sz w:val="24"/>
          <w:szCs w:val="24"/>
        </w:rPr>
        <w:t xml:space="preserve">orphological examination of </w:t>
      </w:r>
      <w:r w:rsidR="00290BF7" w:rsidRPr="0050276A">
        <w:rPr>
          <w:rFonts w:ascii="Times New Roman" w:hAnsi="Times New Roman" w:cs="Times New Roman"/>
          <w:b/>
          <w:i/>
          <w:sz w:val="24"/>
          <w:szCs w:val="24"/>
        </w:rPr>
        <w:t xml:space="preserve">MLCNPs. </w:t>
      </w:r>
      <w:r w:rsidR="00290BF7" w:rsidRPr="0050276A">
        <w:rPr>
          <w:rFonts w:ascii="Times New Roman" w:eastAsia="Calibri" w:hAnsi="Times New Roman" w:cs="Times New Roman"/>
          <w:i/>
          <w:sz w:val="24"/>
          <w:szCs w:val="24"/>
        </w:rPr>
        <w:t>The m</w:t>
      </w:r>
      <w:r w:rsidR="00220D51">
        <w:rPr>
          <w:rFonts w:ascii="Times New Roman" w:eastAsia="Calibri" w:hAnsi="Times New Roman" w:cs="Times New Roman"/>
          <w:i/>
          <w:sz w:val="24"/>
          <w:szCs w:val="24"/>
        </w:rPr>
        <w:t>orphology and size of Miltefosine Loaded Chitosan C</w:t>
      </w:r>
      <w:r w:rsidR="00B66D42" w:rsidRPr="0050276A">
        <w:rPr>
          <w:rFonts w:ascii="Times New Roman" w:eastAsia="Calibri" w:hAnsi="Times New Roman" w:cs="Times New Roman"/>
          <w:i/>
          <w:sz w:val="24"/>
          <w:szCs w:val="24"/>
        </w:rPr>
        <w:t xml:space="preserve">anoparticles was determined through scanning electron microscopy (SEM). The magnification used was between 20,000xs </w:t>
      </w:r>
      <w:r w:rsidR="00290BF7" w:rsidRPr="0050276A">
        <w:rPr>
          <w:rFonts w:ascii="Times New Roman" w:eastAsia="Calibri" w:hAnsi="Times New Roman" w:cs="Times New Roman"/>
          <w:i/>
          <w:sz w:val="24"/>
          <w:szCs w:val="24"/>
        </w:rPr>
        <w:t xml:space="preserve">(A) </w:t>
      </w:r>
      <w:r w:rsidR="00B66D42" w:rsidRPr="0050276A">
        <w:rPr>
          <w:rFonts w:ascii="Times New Roman" w:eastAsia="Calibri" w:hAnsi="Times New Roman" w:cs="Times New Roman"/>
          <w:i/>
          <w:sz w:val="24"/>
          <w:szCs w:val="24"/>
        </w:rPr>
        <w:t>to 45,000xs</w:t>
      </w:r>
      <w:r w:rsidR="00290BF7" w:rsidRPr="0050276A">
        <w:rPr>
          <w:rFonts w:ascii="Times New Roman" w:eastAsia="Calibri" w:hAnsi="Times New Roman" w:cs="Times New Roman"/>
          <w:i/>
          <w:sz w:val="24"/>
          <w:szCs w:val="24"/>
        </w:rPr>
        <w:t xml:space="preserve"> (B)</w:t>
      </w:r>
      <w:r w:rsidR="00B66D42" w:rsidRPr="0050276A">
        <w:rPr>
          <w:rFonts w:ascii="Times New Roman" w:eastAsia="Calibri" w:hAnsi="Times New Roman" w:cs="Times New Roman"/>
          <w:i/>
          <w:sz w:val="24"/>
          <w:szCs w:val="24"/>
        </w:rPr>
        <w:t xml:space="preserve"> with accelerating voltage of 20 kV.</w:t>
      </w:r>
      <w:r w:rsidR="00FC02E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FC02E8" w:rsidRPr="00FC02E8">
        <w:rPr>
          <w:rFonts w:ascii="Times New Roman" w:eastAsia="Calibri" w:hAnsi="Times New Roman" w:cs="Times New Roman"/>
          <w:i/>
          <w:sz w:val="24"/>
          <w:szCs w:val="24"/>
        </w:rPr>
        <w:t>The MLCNPs displayed spherical shape with irregular surface morphology</w:t>
      </w:r>
      <w:r w:rsidR="00220D51">
        <w:rPr>
          <w:rFonts w:ascii="Times New Roman" w:eastAsia="Calibri" w:hAnsi="Times New Roman" w:cs="Times New Roman"/>
          <w:i/>
          <w:sz w:val="24"/>
          <w:szCs w:val="24"/>
        </w:rPr>
        <w:t>.</w:t>
      </w:r>
    </w:p>
    <w:p w:rsidR="00155A96" w:rsidRDefault="00155A96" w:rsidP="0030034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55A96" w:rsidRPr="0050276A" w:rsidRDefault="00155A96" w:rsidP="00FF39AF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276A">
        <w:rPr>
          <w:rFonts w:ascii="Times New Roman" w:hAnsi="Times New Roman" w:cs="Times New Roman"/>
          <w:b/>
          <w:i/>
          <w:noProof/>
          <w:sz w:val="24"/>
          <w:szCs w:val="24"/>
        </w:rPr>
        <w:t>Figure 3.</w:t>
      </w:r>
      <w:r w:rsidR="000E67E2" w:rsidRPr="0050276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="00220D51">
        <w:rPr>
          <w:rFonts w:ascii="Times New Roman" w:hAnsi="Times New Roman" w:cs="Times New Roman"/>
          <w:b/>
          <w:i/>
          <w:noProof/>
          <w:sz w:val="24"/>
          <w:szCs w:val="24"/>
        </w:rPr>
        <w:t>In vitro h</w:t>
      </w:r>
      <w:r w:rsidR="000E67E2" w:rsidRPr="0050276A">
        <w:rPr>
          <w:rFonts w:ascii="Times New Roman" w:hAnsi="Times New Roman" w:cs="Times New Roman"/>
          <w:b/>
          <w:i/>
          <w:noProof/>
          <w:sz w:val="24"/>
          <w:szCs w:val="24"/>
        </w:rPr>
        <w:t>emolysis assay</w:t>
      </w:r>
      <w:r w:rsidR="000E67E2" w:rsidRPr="0050276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="009A2A50" w:rsidRPr="0050276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for </w:t>
      </w:r>
      <w:r w:rsidR="00220D51">
        <w:rPr>
          <w:rFonts w:ascii="Times New Roman" w:eastAsia="Calibri" w:hAnsi="Times New Roman" w:cs="Times New Roman"/>
          <w:b/>
          <w:i/>
          <w:sz w:val="24"/>
          <w:szCs w:val="24"/>
        </w:rPr>
        <w:t>M</w:t>
      </w:r>
      <w:r w:rsidR="000E67E2" w:rsidRPr="0050276A">
        <w:rPr>
          <w:rFonts w:ascii="Times New Roman" w:eastAsia="Calibri" w:hAnsi="Times New Roman" w:cs="Times New Roman"/>
          <w:b/>
          <w:i/>
          <w:sz w:val="24"/>
          <w:szCs w:val="24"/>
        </w:rPr>
        <w:t>itefosine and MLCNPs.</w:t>
      </w:r>
      <w:r w:rsidR="000E67E2" w:rsidRPr="0050276A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9035E2" w:rsidRPr="0050276A">
        <w:rPr>
          <w:rFonts w:ascii="Times New Roman" w:eastAsia="Calibri" w:hAnsi="Times New Roman" w:cs="Times New Roman"/>
          <w:i/>
          <w:sz w:val="24"/>
          <w:szCs w:val="24"/>
        </w:rPr>
        <w:t>In vitro hemolysis assay was performed to check the toxicity of</w:t>
      </w:r>
      <w:r w:rsidR="00FF39AF" w:rsidRPr="0050276A">
        <w:rPr>
          <w:rFonts w:ascii="Times New Roman" w:eastAsia="Calibri" w:hAnsi="Times New Roman" w:cs="Times New Roman"/>
          <w:i/>
          <w:sz w:val="24"/>
          <w:szCs w:val="24"/>
        </w:rPr>
        <w:t xml:space="preserve"> d</w:t>
      </w:r>
      <w:r w:rsidR="00FC02E8">
        <w:rPr>
          <w:rFonts w:ascii="Times New Roman" w:eastAsia="Calibri" w:hAnsi="Times New Roman" w:cs="Times New Roman"/>
          <w:i/>
          <w:sz w:val="24"/>
          <w:szCs w:val="24"/>
        </w:rPr>
        <w:t>rug in human</w:t>
      </w:r>
      <w:r w:rsidR="00FF39AF" w:rsidRPr="0050276A">
        <w:rPr>
          <w:rFonts w:ascii="Times New Roman" w:eastAsia="Calibri" w:hAnsi="Times New Roman" w:cs="Times New Roman"/>
          <w:i/>
          <w:sz w:val="24"/>
          <w:szCs w:val="24"/>
        </w:rPr>
        <w:t xml:space="preserve"> blood.</w:t>
      </w:r>
      <w:r w:rsidR="00FC02E8" w:rsidRPr="00FC02E8">
        <w:rPr>
          <w:rFonts w:ascii="Times New Roman" w:eastAsia="Calibri" w:hAnsi="Times New Roman" w:cs="Times New Roman"/>
          <w:i/>
          <w:sz w:val="24"/>
          <w:szCs w:val="24"/>
        </w:rPr>
        <w:t xml:space="preserve"> The human blood was exposed to each drug and the remaining hemoglobin in supernatant was measured</w:t>
      </w:r>
      <w:r w:rsidR="00FC02E8">
        <w:rPr>
          <w:rFonts w:ascii="Times New Roman" w:eastAsia="Calibri" w:hAnsi="Times New Roman" w:cs="Times New Roman"/>
          <w:i/>
          <w:sz w:val="24"/>
          <w:szCs w:val="24"/>
        </w:rPr>
        <w:t xml:space="preserve">. </w:t>
      </w:r>
      <w:r w:rsidR="009035E2" w:rsidRPr="0050276A">
        <w:rPr>
          <w:rFonts w:ascii="Times New Roman" w:eastAsia="Calibri" w:hAnsi="Times New Roman" w:cs="Times New Roman"/>
          <w:i/>
          <w:sz w:val="24"/>
          <w:szCs w:val="24"/>
        </w:rPr>
        <w:t xml:space="preserve">Conventional miltefosine showed more hemolysis </w:t>
      </w:r>
      <w:r w:rsidR="00FF39AF" w:rsidRPr="0050276A">
        <w:rPr>
          <w:rFonts w:ascii="Times New Roman" w:eastAsia="Calibri" w:hAnsi="Times New Roman" w:cs="Times New Roman"/>
          <w:i/>
          <w:sz w:val="24"/>
          <w:szCs w:val="24"/>
        </w:rPr>
        <w:t xml:space="preserve">(B) with light pink color, </w:t>
      </w:r>
      <w:r w:rsidR="009035E2" w:rsidRPr="0050276A">
        <w:rPr>
          <w:rFonts w:ascii="Times New Roman" w:eastAsia="Calibri" w:hAnsi="Times New Roman" w:cs="Times New Roman"/>
          <w:i/>
          <w:sz w:val="24"/>
          <w:szCs w:val="24"/>
        </w:rPr>
        <w:t>than MLTNPs</w:t>
      </w:r>
      <w:r w:rsidR="00FF39AF" w:rsidRPr="0050276A">
        <w:rPr>
          <w:rFonts w:ascii="Times New Roman" w:eastAsia="Calibri" w:hAnsi="Times New Roman" w:cs="Times New Roman"/>
          <w:i/>
          <w:sz w:val="24"/>
          <w:szCs w:val="24"/>
        </w:rPr>
        <w:t xml:space="preserve"> (A)</w:t>
      </w:r>
      <w:r w:rsidR="009035E2" w:rsidRPr="0050276A">
        <w:rPr>
          <w:rFonts w:ascii="Times New Roman" w:eastAsia="Calibri" w:hAnsi="Times New Roman" w:cs="Times New Roman"/>
          <w:i/>
          <w:sz w:val="24"/>
          <w:szCs w:val="24"/>
        </w:rPr>
        <w:t>,</w:t>
      </w:r>
      <w:r w:rsidR="00FF39AF" w:rsidRPr="0050276A">
        <w:rPr>
          <w:rFonts w:ascii="Times New Roman" w:eastAsia="Calibri" w:hAnsi="Times New Roman" w:cs="Times New Roman"/>
          <w:i/>
          <w:sz w:val="24"/>
          <w:szCs w:val="24"/>
        </w:rPr>
        <w:t xml:space="preserve"> the n</w:t>
      </w:r>
      <w:r w:rsidR="009035E2" w:rsidRPr="0050276A">
        <w:rPr>
          <w:rFonts w:ascii="Times New Roman" w:eastAsia="Calibri" w:hAnsi="Times New Roman" w:cs="Times New Roman"/>
          <w:i/>
          <w:sz w:val="24"/>
          <w:szCs w:val="24"/>
        </w:rPr>
        <w:t xml:space="preserve">egative control </w:t>
      </w:r>
      <w:r w:rsidR="00FF39AF" w:rsidRPr="0050276A">
        <w:rPr>
          <w:rFonts w:ascii="Times New Roman" w:eastAsia="Calibri" w:hAnsi="Times New Roman" w:cs="Times New Roman"/>
          <w:i/>
          <w:sz w:val="24"/>
          <w:szCs w:val="24"/>
        </w:rPr>
        <w:t xml:space="preserve">PBS solution (C) is transparent (no hemolysis) and the positive control </w:t>
      </w:r>
      <w:r w:rsidR="009035E2" w:rsidRPr="0050276A">
        <w:rPr>
          <w:rFonts w:ascii="Times New Roman" w:eastAsia="Calibri" w:hAnsi="Times New Roman" w:cs="Times New Roman"/>
          <w:i/>
          <w:sz w:val="24"/>
          <w:szCs w:val="24"/>
        </w:rPr>
        <w:t xml:space="preserve">Triton-X 100 </w:t>
      </w:r>
      <w:r w:rsidR="00FF39AF" w:rsidRPr="0050276A">
        <w:rPr>
          <w:rFonts w:ascii="Times New Roman" w:eastAsia="Calibri" w:hAnsi="Times New Roman" w:cs="Times New Roman"/>
          <w:i/>
          <w:sz w:val="24"/>
          <w:szCs w:val="24"/>
        </w:rPr>
        <w:t>solution (D) showed dark red color due to</w:t>
      </w:r>
      <w:r w:rsidR="009035E2" w:rsidRPr="0050276A">
        <w:rPr>
          <w:rFonts w:ascii="Times New Roman" w:eastAsia="Calibri" w:hAnsi="Times New Roman" w:cs="Times New Roman"/>
          <w:i/>
          <w:sz w:val="24"/>
          <w:szCs w:val="24"/>
        </w:rPr>
        <w:t xml:space="preserve"> erythrocytes</w:t>
      </w:r>
      <w:r w:rsidR="00220D51">
        <w:rPr>
          <w:rFonts w:ascii="Times New Roman" w:eastAsia="Calibri" w:hAnsi="Times New Roman" w:cs="Times New Roman"/>
          <w:i/>
          <w:sz w:val="24"/>
          <w:szCs w:val="24"/>
        </w:rPr>
        <w:t xml:space="preserve"> lysi</w:t>
      </w:r>
      <w:r w:rsidR="00FF39AF" w:rsidRPr="0050276A">
        <w:rPr>
          <w:rFonts w:ascii="Times New Roman" w:eastAsia="Calibri" w:hAnsi="Times New Roman" w:cs="Times New Roman"/>
          <w:i/>
          <w:sz w:val="24"/>
          <w:szCs w:val="24"/>
        </w:rPr>
        <w:t>s</w:t>
      </w:r>
      <w:r w:rsidR="009035E2" w:rsidRPr="0050276A">
        <w:rPr>
          <w:rFonts w:ascii="Times New Roman" w:eastAsia="Calibri" w:hAnsi="Times New Roman" w:cs="Times New Roman"/>
          <w:i/>
          <w:sz w:val="24"/>
          <w:szCs w:val="24"/>
        </w:rPr>
        <w:t>.</w:t>
      </w:r>
      <w:r w:rsidR="00FF39AF" w:rsidRPr="0050276A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</w:p>
    <w:p w:rsidR="006D1E05" w:rsidRDefault="006D1E0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C02E8" w:rsidRPr="00FC02E8" w:rsidRDefault="006D1E05" w:rsidP="00FC02E8">
      <w:pPr>
        <w:spacing w:line="360" w:lineRule="auto"/>
        <w:jc w:val="both"/>
        <w:rPr>
          <w:i/>
          <w:sz w:val="24"/>
          <w:szCs w:val="24"/>
        </w:rPr>
      </w:pPr>
      <w:r w:rsidRPr="00FC02E8">
        <w:rPr>
          <w:rFonts w:ascii="Times New Roman" w:hAnsi="Times New Roman" w:cs="Times New Roman"/>
          <w:b/>
          <w:i/>
          <w:sz w:val="24"/>
          <w:szCs w:val="24"/>
        </w:rPr>
        <w:t>Table</w:t>
      </w:r>
      <w:r w:rsidR="00220D5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FC02E8">
        <w:rPr>
          <w:rFonts w:ascii="Times New Roman" w:hAnsi="Times New Roman" w:cs="Times New Roman"/>
          <w:b/>
          <w:i/>
          <w:sz w:val="24"/>
          <w:szCs w:val="24"/>
        </w:rPr>
        <w:t>1. Character</w:t>
      </w:r>
      <w:r w:rsidR="00C4751E" w:rsidRPr="00FC02E8">
        <w:rPr>
          <w:rFonts w:ascii="Times New Roman" w:hAnsi="Times New Roman" w:cs="Times New Roman"/>
          <w:b/>
          <w:i/>
          <w:sz w:val="24"/>
          <w:szCs w:val="24"/>
        </w:rPr>
        <w:t>istic assessment of the</w:t>
      </w:r>
      <w:r w:rsidR="009035E2" w:rsidRPr="00FC02E8">
        <w:rPr>
          <w:rFonts w:ascii="Times New Roman" w:hAnsi="Times New Roman" w:cs="Times New Roman"/>
          <w:b/>
          <w:i/>
          <w:sz w:val="24"/>
          <w:szCs w:val="24"/>
        </w:rPr>
        <w:t xml:space="preserve"> MLCNPs</w:t>
      </w:r>
      <w:r w:rsidR="00220D51">
        <w:rPr>
          <w:rFonts w:ascii="Times New Roman" w:hAnsi="Times New Roman" w:cs="Times New Roman"/>
          <w:b/>
          <w:i/>
          <w:sz w:val="24"/>
          <w:szCs w:val="24"/>
        </w:rPr>
        <w:t xml:space="preserve"> N</w:t>
      </w:r>
      <w:r w:rsidRPr="00FC02E8">
        <w:rPr>
          <w:rFonts w:ascii="Times New Roman" w:hAnsi="Times New Roman" w:cs="Times New Roman"/>
          <w:b/>
          <w:i/>
          <w:sz w:val="24"/>
          <w:szCs w:val="24"/>
        </w:rPr>
        <w:t>anoparticles</w:t>
      </w:r>
      <w:r w:rsidR="00C4751E" w:rsidRPr="00FC02E8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C4751E" w:rsidRPr="00FC02E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6356D" w:rsidRPr="00FC02E8">
        <w:rPr>
          <w:rFonts w:ascii="Times New Roman" w:eastAsia="Calibri" w:hAnsi="Times New Roman" w:cs="Times New Roman"/>
          <w:i/>
          <w:sz w:val="24"/>
          <w:szCs w:val="24"/>
        </w:rPr>
        <w:t>The drug loading</w:t>
      </w:r>
      <w:r w:rsidR="00C4751E" w:rsidRPr="00FC02E8">
        <w:rPr>
          <w:rFonts w:ascii="Times New Roman" w:eastAsia="Calibri" w:hAnsi="Times New Roman" w:cs="Times New Roman"/>
          <w:i/>
          <w:sz w:val="24"/>
          <w:szCs w:val="24"/>
        </w:rPr>
        <w:t xml:space="preserve"> content</w:t>
      </w:r>
      <w:r w:rsidR="0006356D" w:rsidRPr="00FC02E8">
        <w:rPr>
          <w:rFonts w:ascii="Times New Roman" w:eastAsia="Calibri" w:hAnsi="Times New Roman" w:cs="Times New Roman"/>
          <w:i/>
          <w:sz w:val="24"/>
          <w:szCs w:val="24"/>
        </w:rPr>
        <w:t xml:space="preserve"> and encapsulation efficacy were determined by colorimetric assay</w:t>
      </w:r>
      <w:r w:rsidR="00C4751E" w:rsidRPr="00FC02E8">
        <w:rPr>
          <w:rFonts w:ascii="Times New Roman" w:eastAsia="Calibri" w:hAnsi="Times New Roman" w:cs="Times New Roman"/>
          <w:i/>
          <w:sz w:val="24"/>
          <w:szCs w:val="24"/>
        </w:rPr>
        <w:t xml:space="preserve">. </w:t>
      </w:r>
      <w:r w:rsidR="00FC02E8" w:rsidRPr="00FC02E8">
        <w:rPr>
          <w:rFonts w:ascii="Times New Roman" w:eastAsia="Calibri" w:hAnsi="Times New Roman" w:cs="Times New Roman"/>
          <w:i/>
          <w:sz w:val="24"/>
          <w:szCs w:val="24"/>
        </w:rPr>
        <w:t xml:space="preserve">The size and surface morphology of MLCNPs nanoparticles were determined using scanning electron microscopy. The zeta potential for MLCNPs was calculated.  </w:t>
      </w:r>
    </w:p>
    <w:p w:rsidR="00C15F35" w:rsidRDefault="00C15F3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A2A50" w:rsidRDefault="00C13D1C" w:rsidP="00102EA2">
      <w:pPr>
        <w:tabs>
          <w:tab w:val="left" w:pos="8235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76A">
        <w:rPr>
          <w:rFonts w:ascii="Times New Roman" w:hAnsi="Times New Roman" w:cs="Times New Roman"/>
          <w:b/>
          <w:sz w:val="24"/>
          <w:szCs w:val="24"/>
        </w:rPr>
        <w:t>Table 2</w:t>
      </w:r>
      <w:r w:rsidR="00A62A2F" w:rsidRPr="0050276A">
        <w:rPr>
          <w:rFonts w:ascii="Times New Roman" w:hAnsi="Times New Roman" w:cs="Times New Roman"/>
          <w:b/>
          <w:sz w:val="24"/>
          <w:szCs w:val="24"/>
        </w:rPr>
        <w:t>: Anti</w:t>
      </w:r>
      <w:r w:rsidRPr="0050276A">
        <w:rPr>
          <w:rFonts w:ascii="Times New Roman" w:hAnsi="Times New Roman" w:cs="Times New Roman"/>
          <w:b/>
          <w:sz w:val="24"/>
          <w:szCs w:val="24"/>
        </w:rPr>
        <w:t>-Leishmanial activities of Miltifosine,</w:t>
      </w:r>
      <w:r w:rsidR="005027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0276A">
        <w:rPr>
          <w:rFonts w:ascii="Times New Roman" w:hAnsi="Times New Roman" w:cs="Times New Roman"/>
          <w:b/>
          <w:sz w:val="24"/>
          <w:szCs w:val="24"/>
        </w:rPr>
        <w:t>Chitosan and MLCNPs</w:t>
      </w:r>
      <w:r w:rsidR="0050276A" w:rsidRPr="0050276A">
        <w:rPr>
          <w:rFonts w:ascii="Times New Roman" w:hAnsi="Times New Roman" w:cs="Times New Roman"/>
          <w:b/>
          <w:sz w:val="24"/>
          <w:szCs w:val="24"/>
        </w:rPr>
        <w:t>.</w:t>
      </w:r>
      <w:r w:rsidR="0050276A">
        <w:rPr>
          <w:rFonts w:ascii="Times New Roman" w:hAnsi="Times New Roman" w:cs="Times New Roman"/>
          <w:sz w:val="24"/>
          <w:szCs w:val="24"/>
        </w:rPr>
        <w:t xml:space="preserve"> The </w:t>
      </w:r>
      <w:r w:rsidR="0007730A" w:rsidRPr="00387D2E">
        <w:rPr>
          <w:rFonts w:ascii="Times New Roman" w:eastAsia="Calibri" w:hAnsi="Times New Roman" w:cs="Times New Roman"/>
          <w:i/>
          <w:sz w:val="24"/>
          <w:szCs w:val="24"/>
        </w:rPr>
        <w:t>Leishmania tropica</w:t>
      </w:r>
      <w:r w:rsidR="0007730A" w:rsidRPr="00387D2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0276A">
        <w:rPr>
          <w:rFonts w:ascii="Times New Roman" w:hAnsi="Times New Roman" w:cs="Times New Roman"/>
          <w:sz w:val="24"/>
          <w:szCs w:val="24"/>
        </w:rPr>
        <w:t xml:space="preserve">promastigotes </w:t>
      </w:r>
      <w:r w:rsidR="0007730A">
        <w:rPr>
          <w:rFonts w:ascii="Times New Roman" w:hAnsi="Times New Roman" w:cs="Times New Roman"/>
          <w:sz w:val="24"/>
          <w:szCs w:val="24"/>
        </w:rPr>
        <w:t xml:space="preserve">and </w:t>
      </w:r>
      <w:r w:rsidR="0007730A" w:rsidRPr="00387D2E">
        <w:rPr>
          <w:rFonts w:ascii="Times New Roman" w:eastAsia="Calibri" w:hAnsi="Times New Roman" w:cs="Times New Roman"/>
          <w:sz w:val="24"/>
          <w:szCs w:val="24"/>
        </w:rPr>
        <w:t>amastigote</w:t>
      </w:r>
      <w:r w:rsidR="0007730A">
        <w:rPr>
          <w:rFonts w:ascii="Times New Roman" w:eastAsia="Calibri" w:hAnsi="Times New Roman" w:cs="Times New Roman"/>
          <w:sz w:val="24"/>
          <w:szCs w:val="24"/>
        </w:rPr>
        <w:t>s</w:t>
      </w:r>
      <w:r w:rsidR="0007730A" w:rsidRPr="00387D2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0276A">
        <w:rPr>
          <w:rFonts w:ascii="Times New Roman" w:hAnsi="Times New Roman" w:cs="Times New Roman"/>
          <w:sz w:val="24"/>
          <w:szCs w:val="24"/>
        </w:rPr>
        <w:t xml:space="preserve">were </w:t>
      </w:r>
      <w:r w:rsidR="0007730A">
        <w:rPr>
          <w:rFonts w:ascii="Times New Roman" w:hAnsi="Times New Roman" w:cs="Times New Roman"/>
          <w:sz w:val="24"/>
          <w:szCs w:val="24"/>
        </w:rPr>
        <w:t xml:space="preserve">checked for drug sensitivity </w:t>
      </w:r>
      <w:r w:rsidR="0007730A" w:rsidRPr="00387D2E">
        <w:rPr>
          <w:rFonts w:ascii="Times New Roman" w:eastAsia="Calibri" w:hAnsi="Times New Roman" w:cs="Times New Roman"/>
          <w:sz w:val="24"/>
          <w:szCs w:val="24"/>
        </w:rPr>
        <w:t>by MTT colorimetric method.</w:t>
      </w:r>
      <w:r w:rsidR="0007730A">
        <w:rPr>
          <w:rFonts w:ascii="Times New Roman" w:hAnsi="Times New Roman" w:cs="Times New Roman"/>
          <w:sz w:val="24"/>
          <w:szCs w:val="24"/>
        </w:rPr>
        <w:t xml:space="preserve"> T</w:t>
      </w:r>
      <w:r w:rsidR="0007730A" w:rsidRPr="00387D2E">
        <w:rPr>
          <w:rFonts w:ascii="Times New Roman" w:eastAsia="Calibri" w:hAnsi="Times New Roman" w:cs="Times New Roman"/>
          <w:sz w:val="24"/>
          <w:szCs w:val="24"/>
        </w:rPr>
        <w:t xml:space="preserve">he activity of </w:t>
      </w:r>
      <w:r w:rsidR="00220D51">
        <w:rPr>
          <w:rFonts w:ascii="Times New Roman" w:eastAsia="Calibri" w:hAnsi="Times New Roman" w:cs="Times New Roman"/>
          <w:sz w:val="24"/>
          <w:szCs w:val="24"/>
        </w:rPr>
        <w:t>Miltefosine Loaded Chitosan N</w:t>
      </w:r>
      <w:r w:rsidR="0007730A" w:rsidRPr="00387D2E">
        <w:rPr>
          <w:rFonts w:ascii="Times New Roman" w:eastAsia="Calibri" w:hAnsi="Times New Roman" w:cs="Times New Roman"/>
          <w:sz w:val="24"/>
          <w:szCs w:val="24"/>
        </w:rPr>
        <w:t>anoparticles wa</w:t>
      </w:r>
      <w:r w:rsidR="00220D51">
        <w:rPr>
          <w:rFonts w:ascii="Times New Roman" w:eastAsia="Calibri" w:hAnsi="Times New Roman" w:cs="Times New Roman"/>
          <w:sz w:val="24"/>
          <w:szCs w:val="24"/>
        </w:rPr>
        <w:t>s higher than the conventional M</w:t>
      </w:r>
      <w:r w:rsidR="0007730A" w:rsidRPr="00387D2E">
        <w:rPr>
          <w:rFonts w:ascii="Times New Roman" w:eastAsia="Calibri" w:hAnsi="Times New Roman" w:cs="Times New Roman"/>
          <w:sz w:val="24"/>
          <w:szCs w:val="24"/>
        </w:rPr>
        <w:t>iltefosine</w:t>
      </w:r>
      <w:r w:rsidR="0007730A">
        <w:rPr>
          <w:rFonts w:ascii="Times New Roman" w:eastAsia="Calibri" w:hAnsi="Times New Roman" w:cs="Times New Roman"/>
          <w:sz w:val="24"/>
          <w:szCs w:val="24"/>
        </w:rPr>
        <w:t xml:space="preserve">, whereas </w:t>
      </w:r>
      <w:r w:rsidR="00220D51">
        <w:rPr>
          <w:rFonts w:ascii="Times New Roman" w:eastAsia="Calibri" w:hAnsi="Times New Roman" w:cs="Times New Roman"/>
          <w:sz w:val="24"/>
          <w:szCs w:val="24"/>
        </w:rPr>
        <w:t>C</w:t>
      </w:r>
      <w:r w:rsidR="0007730A" w:rsidRPr="00387D2E">
        <w:rPr>
          <w:rFonts w:ascii="Times New Roman" w:eastAsia="Calibri" w:hAnsi="Times New Roman" w:cs="Times New Roman"/>
          <w:sz w:val="24"/>
          <w:szCs w:val="24"/>
        </w:rPr>
        <w:t>hitosan</w:t>
      </w:r>
      <w:r w:rsidR="0007730A">
        <w:rPr>
          <w:rFonts w:ascii="Times New Roman" w:eastAsia="Calibri" w:hAnsi="Times New Roman" w:cs="Times New Roman"/>
          <w:sz w:val="24"/>
          <w:szCs w:val="24"/>
        </w:rPr>
        <w:t xml:space="preserve"> showed the lowest sensitivity. </w:t>
      </w:r>
    </w:p>
    <w:p w:rsidR="009A2A50" w:rsidRPr="00FC02E8" w:rsidRDefault="009A2A50" w:rsidP="009A2A50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C02E8">
        <w:rPr>
          <w:rFonts w:ascii="Times New Roman" w:hAnsi="Times New Roman" w:cs="Times New Roman"/>
          <w:b/>
          <w:i/>
          <w:noProof/>
          <w:sz w:val="24"/>
          <w:szCs w:val="24"/>
        </w:rPr>
        <w:lastRenderedPageBreak/>
        <w:t>Table 3.</w:t>
      </w:r>
      <w:r w:rsidRPr="00FC02E8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In human blood the i</w:t>
      </w:r>
      <w:r w:rsidRPr="00FC02E8">
        <w:rPr>
          <w:rFonts w:ascii="Times New Roman" w:hAnsi="Times New Roman" w:cs="Times New Roman"/>
          <w:b/>
          <w:i/>
          <w:noProof/>
          <w:sz w:val="24"/>
          <w:szCs w:val="24"/>
        </w:rPr>
        <w:t>n vitro Hemolysis assay</w:t>
      </w:r>
      <w:r w:rsidR="00220D51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for M</w:t>
      </w:r>
      <w:r w:rsidRPr="00FC02E8">
        <w:rPr>
          <w:rFonts w:ascii="Times New Roman" w:eastAsia="Calibri" w:hAnsi="Times New Roman" w:cs="Times New Roman"/>
          <w:b/>
          <w:i/>
          <w:sz w:val="24"/>
          <w:szCs w:val="24"/>
        </w:rPr>
        <w:t>itefosine and MLCNPs.</w:t>
      </w:r>
      <w:r w:rsidRPr="00FC02E8">
        <w:rPr>
          <w:rFonts w:ascii="Times New Roman" w:eastAsia="Calibri" w:hAnsi="Times New Roman" w:cs="Times New Roman"/>
          <w:i/>
          <w:sz w:val="24"/>
          <w:szCs w:val="24"/>
        </w:rPr>
        <w:t xml:space="preserve"> The hemolysis assay was performed </w:t>
      </w:r>
      <w:r w:rsidR="0007730A" w:rsidRPr="00FC02E8">
        <w:rPr>
          <w:rFonts w:ascii="Times New Roman" w:eastAsia="Calibri" w:hAnsi="Times New Roman" w:cs="Times New Roman"/>
          <w:i/>
          <w:sz w:val="24"/>
          <w:szCs w:val="24"/>
        </w:rPr>
        <w:t xml:space="preserve">for </w:t>
      </w:r>
      <w:r w:rsidRPr="00FC02E8">
        <w:rPr>
          <w:rFonts w:ascii="Times New Roman" w:eastAsia="Calibri" w:hAnsi="Times New Roman" w:cs="Times New Roman"/>
          <w:i/>
          <w:sz w:val="24"/>
          <w:szCs w:val="24"/>
        </w:rPr>
        <w:t xml:space="preserve">in vitro assessment of toxicity of mitefosine and MLCNPs in human blood. The </w:t>
      </w:r>
      <w:r w:rsidR="0007730A" w:rsidRPr="00FC02E8">
        <w:rPr>
          <w:rFonts w:ascii="Times New Roman" w:eastAsia="Calibri" w:hAnsi="Times New Roman" w:cs="Times New Roman"/>
          <w:i/>
          <w:sz w:val="24"/>
          <w:szCs w:val="24"/>
        </w:rPr>
        <w:t xml:space="preserve">human blood was exposed to each drug and the </w:t>
      </w:r>
      <w:r w:rsidR="00FC02E8" w:rsidRPr="00FC02E8">
        <w:rPr>
          <w:rFonts w:ascii="Times New Roman" w:eastAsia="Calibri" w:hAnsi="Times New Roman" w:cs="Times New Roman"/>
          <w:i/>
          <w:sz w:val="24"/>
          <w:szCs w:val="24"/>
        </w:rPr>
        <w:t>r</w:t>
      </w:r>
      <w:r w:rsidRPr="00FC02E8">
        <w:rPr>
          <w:rFonts w:ascii="Times New Roman" w:eastAsia="Calibri" w:hAnsi="Times New Roman" w:cs="Times New Roman"/>
          <w:i/>
          <w:sz w:val="24"/>
          <w:szCs w:val="24"/>
        </w:rPr>
        <w:t>emaining hemoglo</w:t>
      </w:r>
      <w:r w:rsidR="00FC02E8" w:rsidRPr="00FC02E8">
        <w:rPr>
          <w:rFonts w:ascii="Times New Roman" w:eastAsia="Calibri" w:hAnsi="Times New Roman" w:cs="Times New Roman"/>
          <w:i/>
          <w:sz w:val="24"/>
          <w:szCs w:val="24"/>
        </w:rPr>
        <w:t xml:space="preserve">bin in supernatant was measured. </w:t>
      </w:r>
      <w:r w:rsidRPr="00FC02E8">
        <w:rPr>
          <w:rFonts w:ascii="Times New Roman" w:eastAsia="Calibri" w:hAnsi="Times New Roman" w:cs="Times New Roman"/>
          <w:i/>
          <w:sz w:val="24"/>
          <w:szCs w:val="24"/>
        </w:rPr>
        <w:t>The negative control PBS solution did not showed any hemolysis, whereas the positive control Triton-X 100 solution showed 100</w:t>
      </w:r>
      <w:r w:rsidR="00220D51">
        <w:rPr>
          <w:rFonts w:ascii="Times New Roman" w:eastAsia="Calibri" w:hAnsi="Times New Roman" w:cs="Times New Roman"/>
          <w:i/>
          <w:sz w:val="24"/>
          <w:szCs w:val="24"/>
        </w:rPr>
        <w:t xml:space="preserve"> % hemolysis. The conventional M</w:t>
      </w:r>
      <w:r w:rsidRPr="00FC02E8">
        <w:rPr>
          <w:rFonts w:ascii="Times New Roman" w:eastAsia="Calibri" w:hAnsi="Times New Roman" w:cs="Times New Roman"/>
          <w:i/>
          <w:sz w:val="24"/>
          <w:szCs w:val="24"/>
        </w:rPr>
        <w:t xml:space="preserve">iltefosine showed almost twice heamolysis as compared to the MLTNPs.  </w:t>
      </w:r>
    </w:p>
    <w:p w:rsidR="00F30BD8" w:rsidRDefault="00F30BD8" w:rsidP="003067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0BD8" w:rsidRPr="0030034B" w:rsidRDefault="00F30BD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F30BD8" w:rsidRPr="0030034B" w:rsidSect="00B22A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0DE9" w:rsidRDefault="00A30DE9" w:rsidP="0010551C">
      <w:pPr>
        <w:spacing w:after="0" w:line="240" w:lineRule="auto"/>
      </w:pPr>
      <w:r>
        <w:separator/>
      </w:r>
    </w:p>
  </w:endnote>
  <w:endnote w:type="continuationSeparator" w:id="1">
    <w:p w:rsidR="00A30DE9" w:rsidRDefault="00A30DE9" w:rsidP="001055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0DE9" w:rsidRDefault="00A30DE9" w:rsidP="0010551C">
      <w:pPr>
        <w:spacing w:after="0" w:line="240" w:lineRule="auto"/>
      </w:pPr>
      <w:r>
        <w:separator/>
      </w:r>
    </w:p>
  </w:footnote>
  <w:footnote w:type="continuationSeparator" w:id="1">
    <w:p w:rsidR="00A30DE9" w:rsidRDefault="00A30DE9" w:rsidP="001055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CF6DBD"/>
    <w:multiLevelType w:val="hybridMultilevel"/>
    <w:tmpl w:val="402E89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w5zf9ssf9rtzp5e09rpvtv9wtz20fevt5dvx&quot;&gt;momin khan manuscript&lt;record-ids&gt;&lt;item&gt;4&lt;/item&gt;&lt;item&gt;7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/record-ids&gt;&lt;/item&gt;&lt;/Libraries&gt;"/>
  </w:docVars>
  <w:rsids>
    <w:rsidRoot w:val="00922B07"/>
    <w:rsid w:val="00001A6A"/>
    <w:rsid w:val="0000620F"/>
    <w:rsid w:val="00016495"/>
    <w:rsid w:val="000164F4"/>
    <w:rsid w:val="00016CF4"/>
    <w:rsid w:val="0002135C"/>
    <w:rsid w:val="000214BF"/>
    <w:rsid w:val="000234AC"/>
    <w:rsid w:val="00023A34"/>
    <w:rsid w:val="00026878"/>
    <w:rsid w:val="00030B3E"/>
    <w:rsid w:val="00031541"/>
    <w:rsid w:val="00032993"/>
    <w:rsid w:val="00034B7F"/>
    <w:rsid w:val="00034EF4"/>
    <w:rsid w:val="00036703"/>
    <w:rsid w:val="00037A85"/>
    <w:rsid w:val="00037ECB"/>
    <w:rsid w:val="0004242E"/>
    <w:rsid w:val="00042DEA"/>
    <w:rsid w:val="000465A1"/>
    <w:rsid w:val="00051D84"/>
    <w:rsid w:val="00051DB5"/>
    <w:rsid w:val="00053760"/>
    <w:rsid w:val="000548FF"/>
    <w:rsid w:val="000562C6"/>
    <w:rsid w:val="00056FF0"/>
    <w:rsid w:val="0006029F"/>
    <w:rsid w:val="0006356D"/>
    <w:rsid w:val="000638C6"/>
    <w:rsid w:val="000648B0"/>
    <w:rsid w:val="00066847"/>
    <w:rsid w:val="000714EB"/>
    <w:rsid w:val="000721EA"/>
    <w:rsid w:val="00072712"/>
    <w:rsid w:val="00072812"/>
    <w:rsid w:val="000735EB"/>
    <w:rsid w:val="00075C90"/>
    <w:rsid w:val="00077151"/>
    <w:rsid w:val="0007730A"/>
    <w:rsid w:val="00077D22"/>
    <w:rsid w:val="000804E1"/>
    <w:rsid w:val="00081B1B"/>
    <w:rsid w:val="0008274F"/>
    <w:rsid w:val="00082CEF"/>
    <w:rsid w:val="00086E9E"/>
    <w:rsid w:val="000912F1"/>
    <w:rsid w:val="00093DC7"/>
    <w:rsid w:val="00094B9C"/>
    <w:rsid w:val="0009513F"/>
    <w:rsid w:val="0009718B"/>
    <w:rsid w:val="00097F2C"/>
    <w:rsid w:val="000A067A"/>
    <w:rsid w:val="000A221C"/>
    <w:rsid w:val="000A276F"/>
    <w:rsid w:val="000A5D00"/>
    <w:rsid w:val="000A65EC"/>
    <w:rsid w:val="000A66D6"/>
    <w:rsid w:val="000B1002"/>
    <w:rsid w:val="000B2FAC"/>
    <w:rsid w:val="000B3BC7"/>
    <w:rsid w:val="000B49B9"/>
    <w:rsid w:val="000C1749"/>
    <w:rsid w:val="000C1B49"/>
    <w:rsid w:val="000C442A"/>
    <w:rsid w:val="000C4FDD"/>
    <w:rsid w:val="000C6A48"/>
    <w:rsid w:val="000D196B"/>
    <w:rsid w:val="000D1F11"/>
    <w:rsid w:val="000D30D7"/>
    <w:rsid w:val="000D65E7"/>
    <w:rsid w:val="000E2C76"/>
    <w:rsid w:val="000E4C96"/>
    <w:rsid w:val="000E67E2"/>
    <w:rsid w:val="000F1A7E"/>
    <w:rsid w:val="000F2BAF"/>
    <w:rsid w:val="000F2F96"/>
    <w:rsid w:val="00101EB2"/>
    <w:rsid w:val="00102664"/>
    <w:rsid w:val="00102EA2"/>
    <w:rsid w:val="0010551C"/>
    <w:rsid w:val="0011216B"/>
    <w:rsid w:val="00113CDB"/>
    <w:rsid w:val="00117396"/>
    <w:rsid w:val="00121B20"/>
    <w:rsid w:val="001230A6"/>
    <w:rsid w:val="00123E2B"/>
    <w:rsid w:val="00124C33"/>
    <w:rsid w:val="0013264C"/>
    <w:rsid w:val="00134B81"/>
    <w:rsid w:val="0014377B"/>
    <w:rsid w:val="00145AF7"/>
    <w:rsid w:val="0014624B"/>
    <w:rsid w:val="00150056"/>
    <w:rsid w:val="00151FFD"/>
    <w:rsid w:val="0015323B"/>
    <w:rsid w:val="00153DCF"/>
    <w:rsid w:val="00153F9D"/>
    <w:rsid w:val="00155A96"/>
    <w:rsid w:val="00160C17"/>
    <w:rsid w:val="0016409A"/>
    <w:rsid w:val="00166619"/>
    <w:rsid w:val="00172FEB"/>
    <w:rsid w:val="0017552B"/>
    <w:rsid w:val="0017560D"/>
    <w:rsid w:val="0017721B"/>
    <w:rsid w:val="00180433"/>
    <w:rsid w:val="00181EA2"/>
    <w:rsid w:val="00183E5D"/>
    <w:rsid w:val="00184722"/>
    <w:rsid w:val="0018582D"/>
    <w:rsid w:val="0018793D"/>
    <w:rsid w:val="00187BEB"/>
    <w:rsid w:val="00187FDB"/>
    <w:rsid w:val="00192086"/>
    <w:rsid w:val="00192466"/>
    <w:rsid w:val="001969B7"/>
    <w:rsid w:val="001A1CAD"/>
    <w:rsid w:val="001A400A"/>
    <w:rsid w:val="001A57C6"/>
    <w:rsid w:val="001A663E"/>
    <w:rsid w:val="001A7F02"/>
    <w:rsid w:val="001B0304"/>
    <w:rsid w:val="001B3E84"/>
    <w:rsid w:val="001B3F3E"/>
    <w:rsid w:val="001B4D5B"/>
    <w:rsid w:val="001B5961"/>
    <w:rsid w:val="001B7C04"/>
    <w:rsid w:val="001C00E9"/>
    <w:rsid w:val="001C0D94"/>
    <w:rsid w:val="001C2D58"/>
    <w:rsid w:val="001C4B1A"/>
    <w:rsid w:val="001C7CD4"/>
    <w:rsid w:val="001D0CC3"/>
    <w:rsid w:val="001D1E16"/>
    <w:rsid w:val="001D3B8D"/>
    <w:rsid w:val="001D5782"/>
    <w:rsid w:val="001D702E"/>
    <w:rsid w:val="001D7142"/>
    <w:rsid w:val="001E2C86"/>
    <w:rsid w:val="001E6CCF"/>
    <w:rsid w:val="001E7F90"/>
    <w:rsid w:val="001F7617"/>
    <w:rsid w:val="001F7E77"/>
    <w:rsid w:val="002004FF"/>
    <w:rsid w:val="00203CF5"/>
    <w:rsid w:val="002149FD"/>
    <w:rsid w:val="002176A3"/>
    <w:rsid w:val="00220D51"/>
    <w:rsid w:val="00221DBD"/>
    <w:rsid w:val="00225879"/>
    <w:rsid w:val="00225EE0"/>
    <w:rsid w:val="00230A3C"/>
    <w:rsid w:val="002359E9"/>
    <w:rsid w:val="00236DC5"/>
    <w:rsid w:val="00236E8D"/>
    <w:rsid w:val="0024080E"/>
    <w:rsid w:val="00241337"/>
    <w:rsid w:val="002416ED"/>
    <w:rsid w:val="002437DA"/>
    <w:rsid w:val="00243863"/>
    <w:rsid w:val="00245571"/>
    <w:rsid w:val="002501C0"/>
    <w:rsid w:val="00252979"/>
    <w:rsid w:val="0025713B"/>
    <w:rsid w:val="002603AB"/>
    <w:rsid w:val="002607F5"/>
    <w:rsid w:val="00260AFB"/>
    <w:rsid w:val="002626B5"/>
    <w:rsid w:val="00263C56"/>
    <w:rsid w:val="00266CF9"/>
    <w:rsid w:val="002709D2"/>
    <w:rsid w:val="00270C12"/>
    <w:rsid w:val="00270F92"/>
    <w:rsid w:val="00277B3D"/>
    <w:rsid w:val="00283881"/>
    <w:rsid w:val="00284913"/>
    <w:rsid w:val="002868F6"/>
    <w:rsid w:val="00287767"/>
    <w:rsid w:val="00290BF7"/>
    <w:rsid w:val="002956EC"/>
    <w:rsid w:val="002967B8"/>
    <w:rsid w:val="00296DDB"/>
    <w:rsid w:val="00297675"/>
    <w:rsid w:val="00297C99"/>
    <w:rsid w:val="002A10FC"/>
    <w:rsid w:val="002A6A03"/>
    <w:rsid w:val="002B4388"/>
    <w:rsid w:val="002C3023"/>
    <w:rsid w:val="002C3B70"/>
    <w:rsid w:val="002C3D7D"/>
    <w:rsid w:val="002C69EF"/>
    <w:rsid w:val="002D1D2B"/>
    <w:rsid w:val="002D1EAB"/>
    <w:rsid w:val="002D6FA6"/>
    <w:rsid w:val="002D7C24"/>
    <w:rsid w:val="002E350C"/>
    <w:rsid w:val="002E54F1"/>
    <w:rsid w:val="002E5561"/>
    <w:rsid w:val="002F0810"/>
    <w:rsid w:val="002F1E76"/>
    <w:rsid w:val="0030034B"/>
    <w:rsid w:val="00301499"/>
    <w:rsid w:val="00302936"/>
    <w:rsid w:val="00305BCC"/>
    <w:rsid w:val="003067BA"/>
    <w:rsid w:val="00307572"/>
    <w:rsid w:val="0031319A"/>
    <w:rsid w:val="00313980"/>
    <w:rsid w:val="0031509D"/>
    <w:rsid w:val="0031597D"/>
    <w:rsid w:val="00320544"/>
    <w:rsid w:val="00325E1D"/>
    <w:rsid w:val="00325FD2"/>
    <w:rsid w:val="00327091"/>
    <w:rsid w:val="003361E5"/>
    <w:rsid w:val="00336B80"/>
    <w:rsid w:val="00337EBD"/>
    <w:rsid w:val="00340CB4"/>
    <w:rsid w:val="003443BB"/>
    <w:rsid w:val="00344E79"/>
    <w:rsid w:val="00351D82"/>
    <w:rsid w:val="00352497"/>
    <w:rsid w:val="00352E44"/>
    <w:rsid w:val="00354E24"/>
    <w:rsid w:val="0035624B"/>
    <w:rsid w:val="00356CF0"/>
    <w:rsid w:val="00357AA2"/>
    <w:rsid w:val="003676DE"/>
    <w:rsid w:val="00373B23"/>
    <w:rsid w:val="00373B54"/>
    <w:rsid w:val="00376D4E"/>
    <w:rsid w:val="0038050E"/>
    <w:rsid w:val="00383C1A"/>
    <w:rsid w:val="00383E7D"/>
    <w:rsid w:val="00384D13"/>
    <w:rsid w:val="00386242"/>
    <w:rsid w:val="00387540"/>
    <w:rsid w:val="00387C70"/>
    <w:rsid w:val="00391444"/>
    <w:rsid w:val="0039276F"/>
    <w:rsid w:val="00393BAD"/>
    <w:rsid w:val="003A1D4A"/>
    <w:rsid w:val="003A3EC3"/>
    <w:rsid w:val="003A4673"/>
    <w:rsid w:val="003B01F8"/>
    <w:rsid w:val="003B2CAF"/>
    <w:rsid w:val="003B39FA"/>
    <w:rsid w:val="003B3D19"/>
    <w:rsid w:val="003B6822"/>
    <w:rsid w:val="003B78DB"/>
    <w:rsid w:val="003C02E4"/>
    <w:rsid w:val="003C4BCA"/>
    <w:rsid w:val="003C7F8A"/>
    <w:rsid w:val="003D00E4"/>
    <w:rsid w:val="003D61DF"/>
    <w:rsid w:val="003D74ED"/>
    <w:rsid w:val="003D7AE5"/>
    <w:rsid w:val="003E17E9"/>
    <w:rsid w:val="003E4145"/>
    <w:rsid w:val="003F0B49"/>
    <w:rsid w:val="003F194C"/>
    <w:rsid w:val="003F3C98"/>
    <w:rsid w:val="003F641D"/>
    <w:rsid w:val="003F7307"/>
    <w:rsid w:val="003F77C1"/>
    <w:rsid w:val="004034D3"/>
    <w:rsid w:val="004041C0"/>
    <w:rsid w:val="00410017"/>
    <w:rsid w:val="00411B9D"/>
    <w:rsid w:val="004126A7"/>
    <w:rsid w:val="00412C6F"/>
    <w:rsid w:val="00423390"/>
    <w:rsid w:val="00425B59"/>
    <w:rsid w:val="00426944"/>
    <w:rsid w:val="004301BC"/>
    <w:rsid w:val="00430868"/>
    <w:rsid w:val="004311AA"/>
    <w:rsid w:val="00434089"/>
    <w:rsid w:val="0043583A"/>
    <w:rsid w:val="00437554"/>
    <w:rsid w:val="00437EB1"/>
    <w:rsid w:val="0044100C"/>
    <w:rsid w:val="00452EB9"/>
    <w:rsid w:val="00453520"/>
    <w:rsid w:val="00460B21"/>
    <w:rsid w:val="00462566"/>
    <w:rsid w:val="004642CF"/>
    <w:rsid w:val="004650DE"/>
    <w:rsid w:val="00466380"/>
    <w:rsid w:val="00466700"/>
    <w:rsid w:val="00472A20"/>
    <w:rsid w:val="00476B28"/>
    <w:rsid w:val="004774C9"/>
    <w:rsid w:val="00481112"/>
    <w:rsid w:val="00484D69"/>
    <w:rsid w:val="00484F60"/>
    <w:rsid w:val="004905EE"/>
    <w:rsid w:val="004907A5"/>
    <w:rsid w:val="00494766"/>
    <w:rsid w:val="00495C26"/>
    <w:rsid w:val="00496F72"/>
    <w:rsid w:val="00497232"/>
    <w:rsid w:val="004A2306"/>
    <w:rsid w:val="004A4732"/>
    <w:rsid w:val="004A6A43"/>
    <w:rsid w:val="004A6BAC"/>
    <w:rsid w:val="004B53C7"/>
    <w:rsid w:val="004B700D"/>
    <w:rsid w:val="004C229D"/>
    <w:rsid w:val="004C3E46"/>
    <w:rsid w:val="004C3EDF"/>
    <w:rsid w:val="004D0AC1"/>
    <w:rsid w:val="004D1F0C"/>
    <w:rsid w:val="004D208C"/>
    <w:rsid w:val="004D649D"/>
    <w:rsid w:val="004D683C"/>
    <w:rsid w:val="004E460E"/>
    <w:rsid w:val="004E6273"/>
    <w:rsid w:val="004E6955"/>
    <w:rsid w:val="004F0405"/>
    <w:rsid w:val="004F4339"/>
    <w:rsid w:val="005001B4"/>
    <w:rsid w:val="00501EBD"/>
    <w:rsid w:val="0050276A"/>
    <w:rsid w:val="00503DAB"/>
    <w:rsid w:val="005046D2"/>
    <w:rsid w:val="00504BFE"/>
    <w:rsid w:val="00512D64"/>
    <w:rsid w:val="00514528"/>
    <w:rsid w:val="005306E1"/>
    <w:rsid w:val="00530B25"/>
    <w:rsid w:val="0053360A"/>
    <w:rsid w:val="00536F01"/>
    <w:rsid w:val="00537C4A"/>
    <w:rsid w:val="00545C9E"/>
    <w:rsid w:val="00547B6A"/>
    <w:rsid w:val="00547E4E"/>
    <w:rsid w:val="005517E7"/>
    <w:rsid w:val="005539A0"/>
    <w:rsid w:val="0055584A"/>
    <w:rsid w:val="00555B06"/>
    <w:rsid w:val="00561AF0"/>
    <w:rsid w:val="005629F3"/>
    <w:rsid w:val="00564B87"/>
    <w:rsid w:val="00565373"/>
    <w:rsid w:val="00567408"/>
    <w:rsid w:val="005727A9"/>
    <w:rsid w:val="0057385E"/>
    <w:rsid w:val="00576853"/>
    <w:rsid w:val="0057792E"/>
    <w:rsid w:val="005803AD"/>
    <w:rsid w:val="00581913"/>
    <w:rsid w:val="005832D3"/>
    <w:rsid w:val="00584D54"/>
    <w:rsid w:val="0058717A"/>
    <w:rsid w:val="005909C2"/>
    <w:rsid w:val="00593F8D"/>
    <w:rsid w:val="00595936"/>
    <w:rsid w:val="00597743"/>
    <w:rsid w:val="005A048B"/>
    <w:rsid w:val="005A32C3"/>
    <w:rsid w:val="005A41AD"/>
    <w:rsid w:val="005A6597"/>
    <w:rsid w:val="005B0829"/>
    <w:rsid w:val="005B3648"/>
    <w:rsid w:val="005B3946"/>
    <w:rsid w:val="005B7240"/>
    <w:rsid w:val="005C1D00"/>
    <w:rsid w:val="005C2331"/>
    <w:rsid w:val="005C6E19"/>
    <w:rsid w:val="005C7DBF"/>
    <w:rsid w:val="005D3E5C"/>
    <w:rsid w:val="005E1013"/>
    <w:rsid w:val="005E16CF"/>
    <w:rsid w:val="005E2576"/>
    <w:rsid w:val="005F353C"/>
    <w:rsid w:val="00600A55"/>
    <w:rsid w:val="0060367D"/>
    <w:rsid w:val="006059B9"/>
    <w:rsid w:val="00606580"/>
    <w:rsid w:val="006070C9"/>
    <w:rsid w:val="00610E62"/>
    <w:rsid w:val="00612AAD"/>
    <w:rsid w:val="00612EFE"/>
    <w:rsid w:val="00613FD6"/>
    <w:rsid w:val="006162CB"/>
    <w:rsid w:val="00616317"/>
    <w:rsid w:val="006176B8"/>
    <w:rsid w:val="00622639"/>
    <w:rsid w:val="00624DD0"/>
    <w:rsid w:val="006261AF"/>
    <w:rsid w:val="00627F3E"/>
    <w:rsid w:val="00632258"/>
    <w:rsid w:val="00634B33"/>
    <w:rsid w:val="006352AA"/>
    <w:rsid w:val="0063540A"/>
    <w:rsid w:val="00636E42"/>
    <w:rsid w:val="0065063A"/>
    <w:rsid w:val="00650A4B"/>
    <w:rsid w:val="0065217E"/>
    <w:rsid w:val="00652788"/>
    <w:rsid w:val="00655ECF"/>
    <w:rsid w:val="00656B20"/>
    <w:rsid w:val="00662A5B"/>
    <w:rsid w:val="00666135"/>
    <w:rsid w:val="006707CE"/>
    <w:rsid w:val="00670EBD"/>
    <w:rsid w:val="00672F63"/>
    <w:rsid w:val="00673C4C"/>
    <w:rsid w:val="00674A2A"/>
    <w:rsid w:val="00674CA2"/>
    <w:rsid w:val="00677760"/>
    <w:rsid w:val="006816A8"/>
    <w:rsid w:val="006862DB"/>
    <w:rsid w:val="00691408"/>
    <w:rsid w:val="00691EE1"/>
    <w:rsid w:val="006933B4"/>
    <w:rsid w:val="00695B5F"/>
    <w:rsid w:val="00696A44"/>
    <w:rsid w:val="006A0A13"/>
    <w:rsid w:val="006A318E"/>
    <w:rsid w:val="006B0DF7"/>
    <w:rsid w:val="006B1FA5"/>
    <w:rsid w:val="006B5E14"/>
    <w:rsid w:val="006C330B"/>
    <w:rsid w:val="006C3F56"/>
    <w:rsid w:val="006C5918"/>
    <w:rsid w:val="006C69C0"/>
    <w:rsid w:val="006D0B2F"/>
    <w:rsid w:val="006D180B"/>
    <w:rsid w:val="006D1E05"/>
    <w:rsid w:val="006D23D4"/>
    <w:rsid w:val="006D4595"/>
    <w:rsid w:val="006D4701"/>
    <w:rsid w:val="006D5170"/>
    <w:rsid w:val="006D7008"/>
    <w:rsid w:val="006D7F22"/>
    <w:rsid w:val="006E07B6"/>
    <w:rsid w:val="006E0B8D"/>
    <w:rsid w:val="006E48F2"/>
    <w:rsid w:val="006E5B40"/>
    <w:rsid w:val="006F6381"/>
    <w:rsid w:val="006F75F7"/>
    <w:rsid w:val="00701451"/>
    <w:rsid w:val="00702675"/>
    <w:rsid w:val="00702DDE"/>
    <w:rsid w:val="0070713B"/>
    <w:rsid w:val="007077E8"/>
    <w:rsid w:val="007100EF"/>
    <w:rsid w:val="00711BC0"/>
    <w:rsid w:val="00714B47"/>
    <w:rsid w:val="00725CC1"/>
    <w:rsid w:val="00725EDA"/>
    <w:rsid w:val="00726732"/>
    <w:rsid w:val="007271E4"/>
    <w:rsid w:val="00730E31"/>
    <w:rsid w:val="00731D16"/>
    <w:rsid w:val="00731DE8"/>
    <w:rsid w:val="00740EA1"/>
    <w:rsid w:val="00741CB5"/>
    <w:rsid w:val="00741D30"/>
    <w:rsid w:val="00741E60"/>
    <w:rsid w:val="00741E73"/>
    <w:rsid w:val="007422BB"/>
    <w:rsid w:val="0074286A"/>
    <w:rsid w:val="00742B26"/>
    <w:rsid w:val="00743AC7"/>
    <w:rsid w:val="00744F16"/>
    <w:rsid w:val="007476EA"/>
    <w:rsid w:val="007500A5"/>
    <w:rsid w:val="00750E8C"/>
    <w:rsid w:val="00754C39"/>
    <w:rsid w:val="00754CDF"/>
    <w:rsid w:val="00761A33"/>
    <w:rsid w:val="00762A4E"/>
    <w:rsid w:val="00762D01"/>
    <w:rsid w:val="007644C2"/>
    <w:rsid w:val="007663D9"/>
    <w:rsid w:val="00770EA0"/>
    <w:rsid w:val="00771F97"/>
    <w:rsid w:val="00772002"/>
    <w:rsid w:val="007721EF"/>
    <w:rsid w:val="00772E46"/>
    <w:rsid w:val="007800F8"/>
    <w:rsid w:val="007814DE"/>
    <w:rsid w:val="00781C28"/>
    <w:rsid w:val="007849E3"/>
    <w:rsid w:val="00786CB4"/>
    <w:rsid w:val="007870F9"/>
    <w:rsid w:val="00790EF2"/>
    <w:rsid w:val="007918D7"/>
    <w:rsid w:val="00791E5A"/>
    <w:rsid w:val="00794019"/>
    <w:rsid w:val="007958E3"/>
    <w:rsid w:val="00795E18"/>
    <w:rsid w:val="00796036"/>
    <w:rsid w:val="00796EA1"/>
    <w:rsid w:val="00796F9C"/>
    <w:rsid w:val="007A2E3E"/>
    <w:rsid w:val="007A568D"/>
    <w:rsid w:val="007A75E7"/>
    <w:rsid w:val="007B118E"/>
    <w:rsid w:val="007C7717"/>
    <w:rsid w:val="007D0EC4"/>
    <w:rsid w:val="007D3CD9"/>
    <w:rsid w:val="007D427B"/>
    <w:rsid w:val="007D4510"/>
    <w:rsid w:val="007E3531"/>
    <w:rsid w:val="007E3599"/>
    <w:rsid w:val="007E519E"/>
    <w:rsid w:val="007E7195"/>
    <w:rsid w:val="007E779A"/>
    <w:rsid w:val="007E7A3C"/>
    <w:rsid w:val="007F07E5"/>
    <w:rsid w:val="007F0B0D"/>
    <w:rsid w:val="007F25F3"/>
    <w:rsid w:val="007F2FC8"/>
    <w:rsid w:val="007F6F54"/>
    <w:rsid w:val="007F71BC"/>
    <w:rsid w:val="00800B94"/>
    <w:rsid w:val="008018DE"/>
    <w:rsid w:val="00802179"/>
    <w:rsid w:val="008110B6"/>
    <w:rsid w:val="008113AF"/>
    <w:rsid w:val="00813148"/>
    <w:rsid w:val="008152B3"/>
    <w:rsid w:val="00815734"/>
    <w:rsid w:val="008204DB"/>
    <w:rsid w:val="00822802"/>
    <w:rsid w:val="00827586"/>
    <w:rsid w:val="00830C74"/>
    <w:rsid w:val="00831747"/>
    <w:rsid w:val="0083177A"/>
    <w:rsid w:val="0083207F"/>
    <w:rsid w:val="00833060"/>
    <w:rsid w:val="008331E7"/>
    <w:rsid w:val="008332AE"/>
    <w:rsid w:val="00833DFE"/>
    <w:rsid w:val="00834E2F"/>
    <w:rsid w:val="0083615D"/>
    <w:rsid w:val="00842EBF"/>
    <w:rsid w:val="00846997"/>
    <w:rsid w:val="00847521"/>
    <w:rsid w:val="0085067F"/>
    <w:rsid w:val="008547D8"/>
    <w:rsid w:val="00866F73"/>
    <w:rsid w:val="008703A8"/>
    <w:rsid w:val="008705FC"/>
    <w:rsid w:val="00872DB4"/>
    <w:rsid w:val="00886031"/>
    <w:rsid w:val="008865B8"/>
    <w:rsid w:val="00886D2E"/>
    <w:rsid w:val="008873F3"/>
    <w:rsid w:val="008A0C1A"/>
    <w:rsid w:val="008B0D5E"/>
    <w:rsid w:val="008B25B4"/>
    <w:rsid w:val="008B2B04"/>
    <w:rsid w:val="008B2F09"/>
    <w:rsid w:val="008B3E5B"/>
    <w:rsid w:val="008B4EA4"/>
    <w:rsid w:val="008B5AA4"/>
    <w:rsid w:val="008B686E"/>
    <w:rsid w:val="008B7E34"/>
    <w:rsid w:val="008C2D64"/>
    <w:rsid w:val="008C3DCF"/>
    <w:rsid w:val="008C40E5"/>
    <w:rsid w:val="008C501B"/>
    <w:rsid w:val="008C6CED"/>
    <w:rsid w:val="008D0DAD"/>
    <w:rsid w:val="008D1C1B"/>
    <w:rsid w:val="008D5C31"/>
    <w:rsid w:val="008D5EDF"/>
    <w:rsid w:val="008D6021"/>
    <w:rsid w:val="008E18F0"/>
    <w:rsid w:val="008E201B"/>
    <w:rsid w:val="008E239A"/>
    <w:rsid w:val="008E2410"/>
    <w:rsid w:val="008E4B3E"/>
    <w:rsid w:val="008F081D"/>
    <w:rsid w:val="008F139B"/>
    <w:rsid w:val="008F58B4"/>
    <w:rsid w:val="008F5FCE"/>
    <w:rsid w:val="008F758E"/>
    <w:rsid w:val="008F76ED"/>
    <w:rsid w:val="009035E2"/>
    <w:rsid w:val="00903B7D"/>
    <w:rsid w:val="009041F6"/>
    <w:rsid w:val="00906183"/>
    <w:rsid w:val="0090780C"/>
    <w:rsid w:val="00910B1F"/>
    <w:rsid w:val="00910EB7"/>
    <w:rsid w:val="00911F22"/>
    <w:rsid w:val="00912B4E"/>
    <w:rsid w:val="0092191F"/>
    <w:rsid w:val="00922562"/>
    <w:rsid w:val="00922B07"/>
    <w:rsid w:val="00925CEC"/>
    <w:rsid w:val="0092715E"/>
    <w:rsid w:val="00933D34"/>
    <w:rsid w:val="00937BCD"/>
    <w:rsid w:val="00940430"/>
    <w:rsid w:val="00940D1A"/>
    <w:rsid w:val="00945510"/>
    <w:rsid w:val="00945DF1"/>
    <w:rsid w:val="00945EFE"/>
    <w:rsid w:val="00950A67"/>
    <w:rsid w:val="00953AEC"/>
    <w:rsid w:val="00954405"/>
    <w:rsid w:val="00954A24"/>
    <w:rsid w:val="009568B0"/>
    <w:rsid w:val="00956986"/>
    <w:rsid w:val="009571BB"/>
    <w:rsid w:val="00960C9B"/>
    <w:rsid w:val="00963BD5"/>
    <w:rsid w:val="009642FA"/>
    <w:rsid w:val="00964B92"/>
    <w:rsid w:val="00966378"/>
    <w:rsid w:val="009669AD"/>
    <w:rsid w:val="00966D51"/>
    <w:rsid w:val="00971338"/>
    <w:rsid w:val="0097329F"/>
    <w:rsid w:val="00974202"/>
    <w:rsid w:val="0097514F"/>
    <w:rsid w:val="00977F1D"/>
    <w:rsid w:val="009825F0"/>
    <w:rsid w:val="00983388"/>
    <w:rsid w:val="009837D3"/>
    <w:rsid w:val="009849AF"/>
    <w:rsid w:val="0098568C"/>
    <w:rsid w:val="00987605"/>
    <w:rsid w:val="00990FA5"/>
    <w:rsid w:val="0099148D"/>
    <w:rsid w:val="009922AE"/>
    <w:rsid w:val="009A03BE"/>
    <w:rsid w:val="009A2A50"/>
    <w:rsid w:val="009A2FD0"/>
    <w:rsid w:val="009A388B"/>
    <w:rsid w:val="009A4AA0"/>
    <w:rsid w:val="009A55B9"/>
    <w:rsid w:val="009A5A31"/>
    <w:rsid w:val="009A790D"/>
    <w:rsid w:val="009B6167"/>
    <w:rsid w:val="009C0DED"/>
    <w:rsid w:val="009C6F65"/>
    <w:rsid w:val="009C78CD"/>
    <w:rsid w:val="009D0746"/>
    <w:rsid w:val="009D2B12"/>
    <w:rsid w:val="009E1426"/>
    <w:rsid w:val="009E1DB0"/>
    <w:rsid w:val="009E43D2"/>
    <w:rsid w:val="009F0CE7"/>
    <w:rsid w:val="009F6398"/>
    <w:rsid w:val="009F6DEF"/>
    <w:rsid w:val="009F7511"/>
    <w:rsid w:val="00A01821"/>
    <w:rsid w:val="00A018A2"/>
    <w:rsid w:val="00A05CE2"/>
    <w:rsid w:val="00A122B4"/>
    <w:rsid w:val="00A141FA"/>
    <w:rsid w:val="00A142BB"/>
    <w:rsid w:val="00A21344"/>
    <w:rsid w:val="00A279EB"/>
    <w:rsid w:val="00A30DE9"/>
    <w:rsid w:val="00A320D1"/>
    <w:rsid w:val="00A363A8"/>
    <w:rsid w:val="00A43719"/>
    <w:rsid w:val="00A43D53"/>
    <w:rsid w:val="00A46EA5"/>
    <w:rsid w:val="00A54347"/>
    <w:rsid w:val="00A54825"/>
    <w:rsid w:val="00A556E9"/>
    <w:rsid w:val="00A55824"/>
    <w:rsid w:val="00A56096"/>
    <w:rsid w:val="00A625C7"/>
    <w:rsid w:val="00A62A2F"/>
    <w:rsid w:val="00A630B7"/>
    <w:rsid w:val="00A63E4D"/>
    <w:rsid w:val="00A64D3E"/>
    <w:rsid w:val="00A65263"/>
    <w:rsid w:val="00A65F58"/>
    <w:rsid w:val="00A67F54"/>
    <w:rsid w:val="00A725EA"/>
    <w:rsid w:val="00A73E2D"/>
    <w:rsid w:val="00A823DC"/>
    <w:rsid w:val="00A82DD7"/>
    <w:rsid w:val="00A832F6"/>
    <w:rsid w:val="00A846A7"/>
    <w:rsid w:val="00A84977"/>
    <w:rsid w:val="00A86D77"/>
    <w:rsid w:val="00A87F81"/>
    <w:rsid w:val="00A908DE"/>
    <w:rsid w:val="00A97BB3"/>
    <w:rsid w:val="00AB0A2D"/>
    <w:rsid w:val="00AB16FC"/>
    <w:rsid w:val="00AB23F4"/>
    <w:rsid w:val="00AB2A4C"/>
    <w:rsid w:val="00AB2BC3"/>
    <w:rsid w:val="00AB46EC"/>
    <w:rsid w:val="00AB5EB9"/>
    <w:rsid w:val="00AC4936"/>
    <w:rsid w:val="00AD7F32"/>
    <w:rsid w:val="00AE5509"/>
    <w:rsid w:val="00AF3FDB"/>
    <w:rsid w:val="00AF44AF"/>
    <w:rsid w:val="00AF4578"/>
    <w:rsid w:val="00AF4F5D"/>
    <w:rsid w:val="00AF61D0"/>
    <w:rsid w:val="00B03DD5"/>
    <w:rsid w:val="00B051A9"/>
    <w:rsid w:val="00B061D0"/>
    <w:rsid w:val="00B077F3"/>
    <w:rsid w:val="00B07A43"/>
    <w:rsid w:val="00B11F32"/>
    <w:rsid w:val="00B12DF6"/>
    <w:rsid w:val="00B15A0B"/>
    <w:rsid w:val="00B162A5"/>
    <w:rsid w:val="00B16DCD"/>
    <w:rsid w:val="00B208D6"/>
    <w:rsid w:val="00B221A0"/>
    <w:rsid w:val="00B22AB2"/>
    <w:rsid w:val="00B30388"/>
    <w:rsid w:val="00B35CFF"/>
    <w:rsid w:val="00B41881"/>
    <w:rsid w:val="00B4260F"/>
    <w:rsid w:val="00B42E6C"/>
    <w:rsid w:val="00B47D7F"/>
    <w:rsid w:val="00B50885"/>
    <w:rsid w:val="00B52BAE"/>
    <w:rsid w:val="00B543B2"/>
    <w:rsid w:val="00B557A7"/>
    <w:rsid w:val="00B55804"/>
    <w:rsid w:val="00B55C5D"/>
    <w:rsid w:val="00B579C2"/>
    <w:rsid w:val="00B57ABA"/>
    <w:rsid w:val="00B6041D"/>
    <w:rsid w:val="00B61720"/>
    <w:rsid w:val="00B639BD"/>
    <w:rsid w:val="00B64577"/>
    <w:rsid w:val="00B6507C"/>
    <w:rsid w:val="00B65729"/>
    <w:rsid w:val="00B6630C"/>
    <w:rsid w:val="00B665C7"/>
    <w:rsid w:val="00B66D42"/>
    <w:rsid w:val="00B75C4F"/>
    <w:rsid w:val="00B8065C"/>
    <w:rsid w:val="00B812E9"/>
    <w:rsid w:val="00B828F1"/>
    <w:rsid w:val="00B83F3A"/>
    <w:rsid w:val="00B86195"/>
    <w:rsid w:val="00B864E3"/>
    <w:rsid w:val="00B865CA"/>
    <w:rsid w:val="00B8739B"/>
    <w:rsid w:val="00B90BC2"/>
    <w:rsid w:val="00B90FD2"/>
    <w:rsid w:val="00B92EF4"/>
    <w:rsid w:val="00B932FC"/>
    <w:rsid w:val="00B93EDC"/>
    <w:rsid w:val="00B95A6F"/>
    <w:rsid w:val="00B9745F"/>
    <w:rsid w:val="00BA07B5"/>
    <w:rsid w:val="00BA7D40"/>
    <w:rsid w:val="00BB11A0"/>
    <w:rsid w:val="00BB1877"/>
    <w:rsid w:val="00BB206D"/>
    <w:rsid w:val="00BB369B"/>
    <w:rsid w:val="00BB5103"/>
    <w:rsid w:val="00BB61F9"/>
    <w:rsid w:val="00BB6831"/>
    <w:rsid w:val="00BC04FC"/>
    <w:rsid w:val="00BC3EA6"/>
    <w:rsid w:val="00BC4234"/>
    <w:rsid w:val="00BC644A"/>
    <w:rsid w:val="00BC6A36"/>
    <w:rsid w:val="00BD1F5A"/>
    <w:rsid w:val="00BD5AFE"/>
    <w:rsid w:val="00BD6203"/>
    <w:rsid w:val="00BD777F"/>
    <w:rsid w:val="00BE29C2"/>
    <w:rsid w:val="00BE4513"/>
    <w:rsid w:val="00BF364B"/>
    <w:rsid w:val="00BF3FB7"/>
    <w:rsid w:val="00BF4CE0"/>
    <w:rsid w:val="00BF5572"/>
    <w:rsid w:val="00BF5C74"/>
    <w:rsid w:val="00BF6752"/>
    <w:rsid w:val="00BF775D"/>
    <w:rsid w:val="00C003FB"/>
    <w:rsid w:val="00C04167"/>
    <w:rsid w:val="00C10697"/>
    <w:rsid w:val="00C138EC"/>
    <w:rsid w:val="00C1395E"/>
    <w:rsid w:val="00C13D1C"/>
    <w:rsid w:val="00C15F35"/>
    <w:rsid w:val="00C1617D"/>
    <w:rsid w:val="00C322A5"/>
    <w:rsid w:val="00C36077"/>
    <w:rsid w:val="00C365EC"/>
    <w:rsid w:val="00C36833"/>
    <w:rsid w:val="00C44D7C"/>
    <w:rsid w:val="00C4751E"/>
    <w:rsid w:val="00C475BC"/>
    <w:rsid w:val="00C55C4B"/>
    <w:rsid w:val="00C57B7B"/>
    <w:rsid w:val="00C61AAE"/>
    <w:rsid w:val="00C64679"/>
    <w:rsid w:val="00C6504E"/>
    <w:rsid w:val="00C73457"/>
    <w:rsid w:val="00C751B5"/>
    <w:rsid w:val="00C755A4"/>
    <w:rsid w:val="00C825A7"/>
    <w:rsid w:val="00C833D5"/>
    <w:rsid w:val="00C8403D"/>
    <w:rsid w:val="00C84102"/>
    <w:rsid w:val="00C8468E"/>
    <w:rsid w:val="00C8552F"/>
    <w:rsid w:val="00C85D22"/>
    <w:rsid w:val="00C87BC2"/>
    <w:rsid w:val="00C90520"/>
    <w:rsid w:val="00C909A6"/>
    <w:rsid w:val="00C92E1E"/>
    <w:rsid w:val="00C95892"/>
    <w:rsid w:val="00C9695E"/>
    <w:rsid w:val="00C96BEB"/>
    <w:rsid w:val="00C96C32"/>
    <w:rsid w:val="00C97267"/>
    <w:rsid w:val="00CA3EF4"/>
    <w:rsid w:val="00CA4929"/>
    <w:rsid w:val="00CA4E39"/>
    <w:rsid w:val="00CA5D58"/>
    <w:rsid w:val="00CA6FAB"/>
    <w:rsid w:val="00CB14FE"/>
    <w:rsid w:val="00CB3BB4"/>
    <w:rsid w:val="00CC2AD1"/>
    <w:rsid w:val="00CC2E26"/>
    <w:rsid w:val="00CC360B"/>
    <w:rsid w:val="00CC43BA"/>
    <w:rsid w:val="00CD03D2"/>
    <w:rsid w:val="00CD2A7E"/>
    <w:rsid w:val="00CD35B3"/>
    <w:rsid w:val="00CD441D"/>
    <w:rsid w:val="00CD4E67"/>
    <w:rsid w:val="00CD7A65"/>
    <w:rsid w:val="00CE2925"/>
    <w:rsid w:val="00CE33B8"/>
    <w:rsid w:val="00CF7A3E"/>
    <w:rsid w:val="00D02B19"/>
    <w:rsid w:val="00D05816"/>
    <w:rsid w:val="00D05E82"/>
    <w:rsid w:val="00D07724"/>
    <w:rsid w:val="00D114AB"/>
    <w:rsid w:val="00D13878"/>
    <w:rsid w:val="00D144CF"/>
    <w:rsid w:val="00D15ADB"/>
    <w:rsid w:val="00D170C1"/>
    <w:rsid w:val="00D24DFE"/>
    <w:rsid w:val="00D27947"/>
    <w:rsid w:val="00D279A0"/>
    <w:rsid w:val="00D32A94"/>
    <w:rsid w:val="00D3621B"/>
    <w:rsid w:val="00D41BD2"/>
    <w:rsid w:val="00D43107"/>
    <w:rsid w:val="00D52492"/>
    <w:rsid w:val="00D53F2A"/>
    <w:rsid w:val="00D54751"/>
    <w:rsid w:val="00D550B3"/>
    <w:rsid w:val="00D569D9"/>
    <w:rsid w:val="00D56EBF"/>
    <w:rsid w:val="00D60279"/>
    <w:rsid w:val="00D60439"/>
    <w:rsid w:val="00D6182B"/>
    <w:rsid w:val="00D63E8B"/>
    <w:rsid w:val="00D64C45"/>
    <w:rsid w:val="00D70660"/>
    <w:rsid w:val="00D73A09"/>
    <w:rsid w:val="00D73A2D"/>
    <w:rsid w:val="00D73A6C"/>
    <w:rsid w:val="00D73AD9"/>
    <w:rsid w:val="00D73E1D"/>
    <w:rsid w:val="00D75928"/>
    <w:rsid w:val="00D7647A"/>
    <w:rsid w:val="00D77C1F"/>
    <w:rsid w:val="00D806EC"/>
    <w:rsid w:val="00D83370"/>
    <w:rsid w:val="00D848A4"/>
    <w:rsid w:val="00D91497"/>
    <w:rsid w:val="00D92B1C"/>
    <w:rsid w:val="00D933B9"/>
    <w:rsid w:val="00D93677"/>
    <w:rsid w:val="00DA2B10"/>
    <w:rsid w:val="00DA5A5D"/>
    <w:rsid w:val="00DA60D3"/>
    <w:rsid w:val="00DB25BD"/>
    <w:rsid w:val="00DC38EB"/>
    <w:rsid w:val="00DC65AF"/>
    <w:rsid w:val="00DD3E4E"/>
    <w:rsid w:val="00DD42A4"/>
    <w:rsid w:val="00DD67DE"/>
    <w:rsid w:val="00DD7BD2"/>
    <w:rsid w:val="00DE115F"/>
    <w:rsid w:val="00DE1F92"/>
    <w:rsid w:val="00DE1FC6"/>
    <w:rsid w:val="00DE627E"/>
    <w:rsid w:val="00DF0E68"/>
    <w:rsid w:val="00DF2288"/>
    <w:rsid w:val="00DF64AC"/>
    <w:rsid w:val="00DF70FF"/>
    <w:rsid w:val="00DF79E1"/>
    <w:rsid w:val="00E009E6"/>
    <w:rsid w:val="00E03E05"/>
    <w:rsid w:val="00E0472B"/>
    <w:rsid w:val="00E05E75"/>
    <w:rsid w:val="00E07F1F"/>
    <w:rsid w:val="00E1016B"/>
    <w:rsid w:val="00E12B77"/>
    <w:rsid w:val="00E15C42"/>
    <w:rsid w:val="00E17E2C"/>
    <w:rsid w:val="00E23A6B"/>
    <w:rsid w:val="00E2443E"/>
    <w:rsid w:val="00E25BE3"/>
    <w:rsid w:val="00E30BFE"/>
    <w:rsid w:val="00E30DA4"/>
    <w:rsid w:val="00E32502"/>
    <w:rsid w:val="00E330CB"/>
    <w:rsid w:val="00E33E38"/>
    <w:rsid w:val="00E35719"/>
    <w:rsid w:val="00E3789D"/>
    <w:rsid w:val="00E4636F"/>
    <w:rsid w:val="00E51D49"/>
    <w:rsid w:val="00E52719"/>
    <w:rsid w:val="00E538A0"/>
    <w:rsid w:val="00E56DCA"/>
    <w:rsid w:val="00E61A63"/>
    <w:rsid w:val="00E638C0"/>
    <w:rsid w:val="00E67440"/>
    <w:rsid w:val="00E708C3"/>
    <w:rsid w:val="00E728B1"/>
    <w:rsid w:val="00E8089A"/>
    <w:rsid w:val="00E8171D"/>
    <w:rsid w:val="00E821DC"/>
    <w:rsid w:val="00E850CF"/>
    <w:rsid w:val="00E86DE0"/>
    <w:rsid w:val="00E90B14"/>
    <w:rsid w:val="00E90E6D"/>
    <w:rsid w:val="00E9281D"/>
    <w:rsid w:val="00E966CB"/>
    <w:rsid w:val="00EA2681"/>
    <w:rsid w:val="00EA2E64"/>
    <w:rsid w:val="00EA4BCF"/>
    <w:rsid w:val="00EA62A2"/>
    <w:rsid w:val="00EA669F"/>
    <w:rsid w:val="00EA72D7"/>
    <w:rsid w:val="00EB267B"/>
    <w:rsid w:val="00EB34B0"/>
    <w:rsid w:val="00EB3F8C"/>
    <w:rsid w:val="00EB6235"/>
    <w:rsid w:val="00EC0B9B"/>
    <w:rsid w:val="00EC28C5"/>
    <w:rsid w:val="00EC375E"/>
    <w:rsid w:val="00EC3E3E"/>
    <w:rsid w:val="00ED15F7"/>
    <w:rsid w:val="00ED6B83"/>
    <w:rsid w:val="00ED6C0A"/>
    <w:rsid w:val="00ED7655"/>
    <w:rsid w:val="00EE41D2"/>
    <w:rsid w:val="00EE659D"/>
    <w:rsid w:val="00EE69CF"/>
    <w:rsid w:val="00EF092B"/>
    <w:rsid w:val="00EF1295"/>
    <w:rsid w:val="00EF29F0"/>
    <w:rsid w:val="00F0169F"/>
    <w:rsid w:val="00F10E7F"/>
    <w:rsid w:val="00F13972"/>
    <w:rsid w:val="00F16278"/>
    <w:rsid w:val="00F266B9"/>
    <w:rsid w:val="00F30BD8"/>
    <w:rsid w:val="00F31FF4"/>
    <w:rsid w:val="00F36909"/>
    <w:rsid w:val="00F407BC"/>
    <w:rsid w:val="00F4082A"/>
    <w:rsid w:val="00F40886"/>
    <w:rsid w:val="00F408CE"/>
    <w:rsid w:val="00F4466B"/>
    <w:rsid w:val="00F4476F"/>
    <w:rsid w:val="00F51ABE"/>
    <w:rsid w:val="00F53048"/>
    <w:rsid w:val="00F536E8"/>
    <w:rsid w:val="00F5373B"/>
    <w:rsid w:val="00F53E06"/>
    <w:rsid w:val="00F60312"/>
    <w:rsid w:val="00F622D5"/>
    <w:rsid w:val="00F62ECA"/>
    <w:rsid w:val="00F636FF"/>
    <w:rsid w:val="00F6496F"/>
    <w:rsid w:val="00F705E4"/>
    <w:rsid w:val="00F72193"/>
    <w:rsid w:val="00F72CFF"/>
    <w:rsid w:val="00F77CB4"/>
    <w:rsid w:val="00F82BE1"/>
    <w:rsid w:val="00F837FC"/>
    <w:rsid w:val="00F84DE1"/>
    <w:rsid w:val="00F8533A"/>
    <w:rsid w:val="00F91571"/>
    <w:rsid w:val="00F916F7"/>
    <w:rsid w:val="00F946F3"/>
    <w:rsid w:val="00F95DD1"/>
    <w:rsid w:val="00FA326F"/>
    <w:rsid w:val="00FA3926"/>
    <w:rsid w:val="00FA4475"/>
    <w:rsid w:val="00FA5AC9"/>
    <w:rsid w:val="00FA6CE7"/>
    <w:rsid w:val="00FB0F66"/>
    <w:rsid w:val="00FB6C3A"/>
    <w:rsid w:val="00FB75BC"/>
    <w:rsid w:val="00FC02E8"/>
    <w:rsid w:val="00FC0469"/>
    <w:rsid w:val="00FC3619"/>
    <w:rsid w:val="00FC3BEC"/>
    <w:rsid w:val="00FD1541"/>
    <w:rsid w:val="00FD3D4E"/>
    <w:rsid w:val="00FD551E"/>
    <w:rsid w:val="00FD6CE1"/>
    <w:rsid w:val="00FE2167"/>
    <w:rsid w:val="00FE5376"/>
    <w:rsid w:val="00FE6432"/>
    <w:rsid w:val="00FF06E9"/>
    <w:rsid w:val="00FF0A6A"/>
    <w:rsid w:val="00FF305E"/>
    <w:rsid w:val="00FF3314"/>
    <w:rsid w:val="00FF37D6"/>
    <w:rsid w:val="00FF39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2A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30B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0B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0BF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0B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0BF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BFE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C4B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A5A3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055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551C"/>
  </w:style>
  <w:style w:type="paragraph" w:styleId="Footer">
    <w:name w:val="footer"/>
    <w:basedOn w:val="Normal"/>
    <w:link w:val="FooterChar"/>
    <w:uiPriority w:val="99"/>
    <w:unhideWhenUsed/>
    <w:rsid w:val="001055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551C"/>
  </w:style>
  <w:style w:type="character" w:styleId="Strong">
    <w:name w:val="Strong"/>
    <w:basedOn w:val="DefaultParagraphFont"/>
    <w:uiPriority w:val="22"/>
    <w:qFormat/>
    <w:rsid w:val="009F6DEF"/>
    <w:rPr>
      <w:b/>
      <w:bCs/>
    </w:rPr>
  </w:style>
  <w:style w:type="character" w:styleId="Emphasis">
    <w:name w:val="Emphasis"/>
    <w:basedOn w:val="DefaultParagraphFont"/>
    <w:uiPriority w:val="20"/>
    <w:qFormat/>
    <w:rsid w:val="009F6DEF"/>
    <w:rPr>
      <w:i/>
      <w:iCs/>
    </w:rPr>
  </w:style>
  <w:style w:type="paragraph" w:styleId="ListParagraph">
    <w:name w:val="List Paragraph"/>
    <w:basedOn w:val="Normal"/>
    <w:uiPriority w:val="34"/>
    <w:qFormat/>
    <w:rsid w:val="00425B59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460B21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60B21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60B21"/>
    <w:pPr>
      <w:spacing w:line="240" w:lineRule="auto"/>
      <w:jc w:val="both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60B21"/>
    <w:rPr>
      <w:rFonts w:ascii="Calibri" w:hAnsi="Calibri"/>
      <w:noProof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60B21"/>
    <w:rPr>
      <w:color w:val="808080"/>
      <w:shd w:val="clear" w:color="auto" w:fill="E6E6E6"/>
    </w:rPr>
  </w:style>
  <w:style w:type="paragraph" w:styleId="Caption">
    <w:name w:val="caption"/>
    <w:basedOn w:val="Normal"/>
    <w:next w:val="Normal"/>
    <w:uiPriority w:val="35"/>
    <w:unhideWhenUsed/>
    <w:qFormat/>
    <w:rsid w:val="006D1E05"/>
    <w:pPr>
      <w:spacing w:after="200" w:line="240" w:lineRule="auto"/>
    </w:pPr>
    <w:rPr>
      <w:rFonts w:ascii="Times New Roman" w:eastAsiaTheme="minorEastAsia" w:hAnsi="Times New Roman" w:cs="Times New Roman"/>
      <w:bCs/>
      <w:color w:val="5B9BD5" w:themeColor="accent1"/>
      <w:sz w:val="18"/>
      <w:szCs w:val="18"/>
    </w:rPr>
  </w:style>
  <w:style w:type="table" w:customStyle="1" w:styleId="TableGridLight1">
    <w:name w:val="Table Grid Light1"/>
    <w:basedOn w:val="TableNormal"/>
    <w:uiPriority w:val="40"/>
    <w:rsid w:val="006D1E05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30BD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table" w:customStyle="1" w:styleId="LightGrid1">
    <w:name w:val="Light Grid1"/>
    <w:basedOn w:val="TableNormal"/>
    <w:uiPriority w:val="62"/>
    <w:rsid w:val="00F30BD8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8BF5A-CB2B-4531-BDF4-65F1562D9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Walayat Shah</dc:creator>
  <cp:lastModifiedBy>AST</cp:lastModifiedBy>
  <cp:revision>8</cp:revision>
  <cp:lastPrinted>2018-04-07T08:08:00Z</cp:lastPrinted>
  <dcterms:created xsi:type="dcterms:W3CDTF">2019-05-03T13:50:00Z</dcterms:created>
  <dcterms:modified xsi:type="dcterms:W3CDTF">2019-05-06T13:56:00Z</dcterms:modified>
</cp:coreProperties>
</file>